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BF8E" w14:textId="77777777" w:rsidR="00DA375C" w:rsidRDefault="00DA375C" w:rsidP="00CA4E6B">
      <w:pPr>
        <w:rPr>
          <w:rFonts w:ascii="Tahoma" w:hAnsi="Tahoma" w:cs="Tahoma"/>
          <w:b/>
          <w:bCs/>
          <w:sz w:val="24"/>
          <w:szCs w:val="24"/>
          <w:u w:val="single"/>
        </w:rPr>
      </w:pPr>
    </w:p>
    <w:p w14:paraId="0CBD90F1" w14:textId="30197953" w:rsidR="00DA375C" w:rsidRDefault="00CA4E6B" w:rsidP="00DA375C">
      <w:pPr>
        <w:jc w:val="center"/>
        <w:rPr>
          <w:rFonts w:ascii="Tahoma" w:hAnsi="Tahoma" w:cs="Tahoma"/>
          <w:b/>
          <w:bCs/>
          <w:sz w:val="24"/>
          <w:szCs w:val="24"/>
          <w:u w:val="single"/>
        </w:rPr>
      </w:pPr>
      <w:r>
        <w:rPr>
          <w:rFonts w:ascii="Tahoma" w:hAnsi="Tahoma" w:cs="Tahoma"/>
          <w:b/>
          <w:bCs/>
          <w:sz w:val="24"/>
          <w:szCs w:val="24"/>
          <w:u w:val="single"/>
        </w:rPr>
        <w:t>DATA PROTECTION</w:t>
      </w:r>
      <w:r w:rsidR="00DA375C">
        <w:rPr>
          <w:rFonts w:ascii="Tahoma" w:hAnsi="Tahoma" w:cs="Tahoma"/>
          <w:b/>
          <w:bCs/>
          <w:sz w:val="24"/>
          <w:szCs w:val="24"/>
          <w:u w:val="single"/>
        </w:rPr>
        <w:t xml:space="preserve"> POLICY</w:t>
      </w:r>
    </w:p>
    <w:p w14:paraId="5F6E25AC" w14:textId="3A306D56" w:rsidR="00DA375C" w:rsidRDefault="00B71EA6" w:rsidP="00DA375C">
      <w:pPr>
        <w:jc w:val="center"/>
        <w:rPr>
          <w:rFonts w:ascii="Tahoma" w:hAnsi="Tahoma" w:cs="Tahoma"/>
          <w:b/>
          <w:bCs/>
          <w:sz w:val="24"/>
          <w:szCs w:val="24"/>
          <w:u w:val="single"/>
        </w:rPr>
      </w:pPr>
      <w:r>
        <w:rPr>
          <w:rFonts w:ascii="Tahoma" w:hAnsi="Tahoma" w:cs="Tahoma"/>
          <w:b/>
          <w:bCs/>
          <w:sz w:val="24"/>
          <w:szCs w:val="24"/>
          <w:u w:val="single"/>
        </w:rPr>
        <w:t>Carnarvon Medical Centre</w:t>
      </w:r>
    </w:p>
    <w:p w14:paraId="1FA81333" w14:textId="77777777" w:rsidR="00DA375C" w:rsidRDefault="00DA375C" w:rsidP="00DA375C">
      <w:pPr>
        <w:jc w:val="center"/>
        <w:rPr>
          <w:rFonts w:ascii="Times New Roman" w:hAnsi="Times New Roman" w:cs="Times New Roman"/>
          <w:b/>
          <w:bCs/>
          <w:sz w:val="24"/>
          <w:szCs w:val="24"/>
        </w:rPr>
      </w:pPr>
    </w:p>
    <w:p w14:paraId="1661C550" w14:textId="77777777" w:rsidR="00936E43" w:rsidRPr="00B01835" w:rsidRDefault="00936E43" w:rsidP="00936E43">
      <w:pPr>
        <w:pStyle w:val="NormalWeb"/>
        <w:spacing w:before="0" w:beforeAutospacing="0" w:after="0" w:afterAutospacing="0"/>
        <w:jc w:val="center"/>
        <w:rPr>
          <w:rStyle w:val="mtitle1"/>
          <w:rFonts w:ascii="Calibri" w:hAnsi="Calibri" w:cs="Tahoma"/>
          <w:b w:val="0"/>
          <w:bCs/>
          <w:szCs w:val="21"/>
        </w:rPr>
      </w:pPr>
    </w:p>
    <w:p w14:paraId="3CFB5BFC" w14:textId="77777777" w:rsidR="009C5793" w:rsidRPr="00E873F7" w:rsidRDefault="009C5793" w:rsidP="009C5793">
      <w:pPr>
        <w:rPr>
          <w:rFonts w:asciiTheme="minorHAnsi" w:eastAsia="Calibri" w:hAnsiTheme="minorHAnsi" w:cstheme="minorHAnsi"/>
          <w:b/>
          <w:sz w:val="24"/>
          <w:szCs w:val="24"/>
        </w:rPr>
      </w:pPr>
      <w:r w:rsidRPr="00E873F7">
        <w:rPr>
          <w:rFonts w:asciiTheme="minorHAnsi" w:eastAsia="Calibri" w:hAnsiTheme="minorHAnsi" w:cstheme="minorHAnsi"/>
          <w:b/>
          <w:sz w:val="24"/>
          <w:szCs w:val="24"/>
        </w:rPr>
        <w:t>Introduction</w:t>
      </w:r>
    </w:p>
    <w:p w14:paraId="1204B6BB" w14:textId="77777777" w:rsidR="009C5793" w:rsidRPr="00E873F7" w:rsidRDefault="009C5793" w:rsidP="009C5793">
      <w:pPr>
        <w:rPr>
          <w:rFonts w:asciiTheme="minorHAnsi" w:hAnsiTheme="minorHAnsi" w:cstheme="minorHAnsi"/>
          <w:sz w:val="24"/>
          <w:szCs w:val="24"/>
        </w:rPr>
      </w:pPr>
    </w:p>
    <w:p w14:paraId="59E2D1CA" w14:textId="77777777" w:rsidR="009C5793" w:rsidRPr="00E873F7" w:rsidRDefault="009C5793" w:rsidP="00CA4E6B">
      <w:pPr>
        <w:jc w:val="both"/>
        <w:rPr>
          <w:rFonts w:asciiTheme="minorHAnsi" w:hAnsiTheme="minorHAnsi" w:cstheme="minorHAnsi"/>
          <w:color w:val="333333"/>
          <w:sz w:val="24"/>
          <w:szCs w:val="24"/>
          <w:lang w:val="en"/>
        </w:rPr>
      </w:pPr>
      <w:r w:rsidRPr="00E873F7">
        <w:rPr>
          <w:rFonts w:asciiTheme="minorHAnsi" w:hAnsiTheme="minorHAnsi" w:cstheme="minorHAnsi"/>
          <w:sz w:val="24"/>
          <w:szCs w:val="24"/>
        </w:rPr>
        <w:t xml:space="preserve">The Data Protection Act 1998 (DPA) requires a clear direction on policy for security of information held within the practice and provides individuals with </w:t>
      </w:r>
      <w:r w:rsidRPr="00E873F7">
        <w:rPr>
          <w:rFonts w:asciiTheme="minorHAnsi" w:hAnsiTheme="minorHAnsi" w:cstheme="minorHAnsi"/>
          <w:color w:val="333333"/>
          <w:sz w:val="24"/>
          <w:szCs w:val="24"/>
          <w:lang w:val="en"/>
        </w:rPr>
        <w:t>a right of access to a copy of information held about them.</w:t>
      </w:r>
    </w:p>
    <w:p w14:paraId="6D971283" w14:textId="77777777" w:rsidR="009C5793" w:rsidRPr="00E873F7" w:rsidRDefault="009C5793" w:rsidP="00CA4E6B">
      <w:pPr>
        <w:jc w:val="both"/>
        <w:rPr>
          <w:rFonts w:asciiTheme="minorHAnsi" w:hAnsiTheme="minorHAnsi" w:cstheme="minorHAnsi"/>
          <w:sz w:val="24"/>
          <w:szCs w:val="24"/>
        </w:rPr>
      </w:pPr>
    </w:p>
    <w:p w14:paraId="57AE2D84" w14:textId="4B5FA2F7" w:rsidR="009C5793" w:rsidRPr="00E873F7" w:rsidRDefault="009C5793" w:rsidP="00CA4E6B">
      <w:pPr>
        <w:jc w:val="both"/>
        <w:rPr>
          <w:rFonts w:asciiTheme="minorHAnsi" w:hAnsiTheme="minorHAnsi" w:cstheme="minorHAnsi"/>
          <w:b/>
          <w:sz w:val="24"/>
          <w:szCs w:val="24"/>
        </w:rPr>
      </w:pPr>
      <w:r w:rsidRPr="00E873F7">
        <w:rPr>
          <w:rFonts w:asciiTheme="minorHAnsi" w:hAnsiTheme="minorHAnsi" w:cstheme="minorHAnsi"/>
          <w:sz w:val="24"/>
          <w:szCs w:val="24"/>
        </w:rPr>
        <w:t xml:space="preserve">The practice needs to collect personal information about people with whom it deals in order to carry out its business and provide its services.  Such people include patients, employees (present, </w:t>
      </w:r>
      <w:r w:rsidR="00CA4E6B" w:rsidRPr="00E873F7">
        <w:rPr>
          <w:rFonts w:asciiTheme="minorHAnsi" w:hAnsiTheme="minorHAnsi" w:cstheme="minorHAnsi"/>
          <w:sz w:val="24"/>
          <w:szCs w:val="24"/>
        </w:rPr>
        <w:t>past,</w:t>
      </w:r>
      <w:r w:rsidRPr="00E873F7">
        <w:rPr>
          <w:rFonts w:asciiTheme="minorHAnsi" w:hAnsiTheme="minorHAnsi" w:cstheme="minorHAnsi"/>
          <w:sz w:val="24"/>
          <w:szCs w:val="24"/>
        </w:rPr>
        <w:t xml:space="preserve"> and prospective), suppliers and other business contacts.  The information we hold will include personal, </w:t>
      </w:r>
      <w:r w:rsidR="00CA4E6B" w:rsidRPr="00E873F7">
        <w:rPr>
          <w:rFonts w:asciiTheme="minorHAnsi" w:hAnsiTheme="minorHAnsi" w:cstheme="minorHAnsi"/>
          <w:sz w:val="24"/>
          <w:szCs w:val="24"/>
        </w:rPr>
        <w:t>sensitive,</w:t>
      </w:r>
      <w:r w:rsidRPr="00E873F7">
        <w:rPr>
          <w:rFonts w:asciiTheme="minorHAnsi" w:hAnsiTheme="minorHAnsi" w:cstheme="minorHAnsi"/>
          <w:sz w:val="24"/>
          <w:szCs w:val="24"/>
        </w:rPr>
        <w:t xml:space="preserve"> and corporate information.  In addition, we may occasionally be required to collect and use certain types of such personal information to comply with the requirements of the law.  No matter how it is collected, </w:t>
      </w:r>
      <w:r w:rsidR="00CA4E6B" w:rsidRPr="00E873F7">
        <w:rPr>
          <w:rFonts w:asciiTheme="minorHAnsi" w:hAnsiTheme="minorHAnsi" w:cstheme="minorHAnsi"/>
          <w:sz w:val="24"/>
          <w:szCs w:val="24"/>
        </w:rPr>
        <w:t>recorded,</w:t>
      </w:r>
      <w:r w:rsidRPr="00E873F7">
        <w:rPr>
          <w:rFonts w:asciiTheme="minorHAnsi" w:hAnsiTheme="minorHAnsi" w:cstheme="minorHAnsi"/>
          <w:sz w:val="24"/>
          <w:szCs w:val="24"/>
        </w:rPr>
        <w:t xml:space="preserve"> and used (</w:t>
      </w:r>
      <w:r w:rsidR="00CA4E6B" w:rsidRPr="00E873F7">
        <w:rPr>
          <w:rFonts w:asciiTheme="minorHAnsi" w:hAnsiTheme="minorHAnsi" w:cstheme="minorHAnsi"/>
          <w:sz w:val="24"/>
          <w:szCs w:val="24"/>
        </w:rPr>
        <w:t>e.g.,</w:t>
      </w:r>
      <w:r w:rsidRPr="00E873F7">
        <w:rPr>
          <w:rFonts w:asciiTheme="minorHAnsi" w:hAnsiTheme="minorHAnsi" w:cstheme="minorHAnsi"/>
          <w:sz w:val="24"/>
          <w:szCs w:val="24"/>
        </w:rPr>
        <w:t xml:space="preserve"> on a computer or on paper) this personal information must be dealt with properly to ensure compliance with the </w:t>
      </w:r>
      <w:r w:rsidRPr="00E873F7">
        <w:rPr>
          <w:rFonts w:asciiTheme="minorHAnsi" w:hAnsiTheme="minorHAnsi" w:cstheme="minorHAnsi"/>
          <w:b/>
          <w:sz w:val="24"/>
          <w:szCs w:val="24"/>
        </w:rPr>
        <w:t>Data Protection Act 1998.</w:t>
      </w:r>
    </w:p>
    <w:p w14:paraId="5014F998" w14:textId="77777777" w:rsidR="009C5793" w:rsidRPr="00E873F7" w:rsidRDefault="009C5793" w:rsidP="00CA4E6B">
      <w:pPr>
        <w:jc w:val="both"/>
        <w:rPr>
          <w:rFonts w:asciiTheme="minorHAnsi" w:hAnsiTheme="minorHAnsi" w:cstheme="minorHAnsi"/>
          <w:sz w:val="24"/>
          <w:szCs w:val="24"/>
        </w:rPr>
      </w:pPr>
    </w:p>
    <w:p w14:paraId="4FB8117D" w14:textId="77777777"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The lawful and proper treatment of personal information by the practice is extremely important to the success of our business and in order to maintain the confidence of our service users and employees.  We ensure that the practice treats personal information lawfully and correctly.</w:t>
      </w:r>
    </w:p>
    <w:p w14:paraId="6383B702" w14:textId="77777777" w:rsidR="009C5793" w:rsidRPr="00E873F7" w:rsidRDefault="009C5793" w:rsidP="00CA4E6B">
      <w:pPr>
        <w:jc w:val="both"/>
        <w:rPr>
          <w:rFonts w:asciiTheme="minorHAnsi" w:hAnsiTheme="minorHAnsi" w:cstheme="minorHAnsi"/>
          <w:sz w:val="24"/>
          <w:szCs w:val="24"/>
        </w:rPr>
      </w:pPr>
    </w:p>
    <w:p w14:paraId="4F10B652" w14:textId="77777777"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 xml:space="preserve">This policy provides direction on security against unauthorised access, unlawful processing, and loss or destruction of personal information. </w:t>
      </w:r>
    </w:p>
    <w:p w14:paraId="4F2F4586" w14:textId="77777777" w:rsidR="009C5793" w:rsidRPr="00E873F7" w:rsidRDefault="009C5793" w:rsidP="00CA4E6B">
      <w:pPr>
        <w:jc w:val="both"/>
        <w:rPr>
          <w:rFonts w:asciiTheme="minorHAnsi" w:hAnsiTheme="minorHAnsi" w:cstheme="minorHAnsi"/>
          <w:sz w:val="24"/>
          <w:szCs w:val="24"/>
        </w:rPr>
      </w:pPr>
    </w:p>
    <w:p w14:paraId="638B086F" w14:textId="77777777"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 xml:space="preserve">See also: Access to Medical Records policy </w:t>
      </w:r>
      <w:r w:rsidRPr="00E873F7">
        <w:rPr>
          <w:rFonts w:asciiTheme="minorHAnsi" w:hAnsiTheme="minorHAnsi" w:cstheme="minorHAnsi"/>
          <w:color w:val="262626"/>
          <w:sz w:val="24"/>
          <w:szCs w:val="24"/>
          <w:vertAlign w:val="superscript"/>
        </w:rPr>
        <w:t>[*]</w:t>
      </w:r>
      <w:r w:rsidRPr="00E873F7">
        <w:rPr>
          <w:rFonts w:asciiTheme="minorHAnsi" w:hAnsiTheme="minorHAnsi" w:cstheme="minorHAnsi"/>
          <w:sz w:val="24"/>
          <w:szCs w:val="24"/>
        </w:rPr>
        <w:t>, which covers Subject Access Requests under the Data Protection Act.</w:t>
      </w:r>
    </w:p>
    <w:p w14:paraId="67CF7399" w14:textId="77777777" w:rsidR="009C5793" w:rsidRPr="00E873F7" w:rsidRDefault="009C5793" w:rsidP="009C5793">
      <w:pPr>
        <w:rPr>
          <w:rFonts w:asciiTheme="minorHAnsi" w:hAnsiTheme="minorHAnsi" w:cstheme="minorHAnsi"/>
          <w:sz w:val="24"/>
          <w:szCs w:val="24"/>
        </w:rPr>
      </w:pPr>
    </w:p>
    <w:p w14:paraId="1C92964A" w14:textId="77777777" w:rsidR="009C5793" w:rsidRPr="00E873F7" w:rsidRDefault="009C5793" w:rsidP="009C5793">
      <w:pPr>
        <w:rPr>
          <w:rFonts w:asciiTheme="minorHAnsi" w:eastAsia="Calibri" w:hAnsiTheme="minorHAnsi" w:cstheme="minorHAnsi"/>
          <w:b/>
          <w:sz w:val="24"/>
          <w:szCs w:val="24"/>
        </w:rPr>
      </w:pPr>
      <w:r w:rsidRPr="00E873F7">
        <w:rPr>
          <w:rFonts w:asciiTheme="minorHAnsi" w:eastAsia="Calibri" w:hAnsiTheme="minorHAnsi" w:cstheme="minorHAnsi"/>
          <w:b/>
          <w:sz w:val="24"/>
          <w:szCs w:val="24"/>
        </w:rPr>
        <w:t>1.0</w:t>
      </w:r>
      <w:r w:rsidRPr="00E873F7">
        <w:rPr>
          <w:rFonts w:asciiTheme="minorHAnsi" w:eastAsia="Calibri" w:hAnsiTheme="minorHAnsi" w:cstheme="minorHAnsi"/>
          <w:b/>
          <w:sz w:val="24"/>
          <w:szCs w:val="24"/>
        </w:rPr>
        <w:tab/>
        <w:t>Data Protection Principles</w:t>
      </w:r>
    </w:p>
    <w:p w14:paraId="3E9C6954" w14:textId="77777777" w:rsidR="009C5793" w:rsidRPr="00E873F7" w:rsidRDefault="009C5793" w:rsidP="009C5793">
      <w:pPr>
        <w:rPr>
          <w:rFonts w:asciiTheme="minorHAnsi" w:hAnsiTheme="minorHAnsi" w:cstheme="minorHAnsi"/>
          <w:sz w:val="24"/>
          <w:szCs w:val="24"/>
        </w:rPr>
      </w:pPr>
    </w:p>
    <w:p w14:paraId="11818A32" w14:textId="77777777"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We support fully and comply with the eight principles of the Act which are summarised below:</w:t>
      </w:r>
    </w:p>
    <w:p w14:paraId="319F4900" w14:textId="77777777" w:rsidR="009C5793" w:rsidRPr="00E873F7" w:rsidRDefault="009C5793" w:rsidP="00CA4E6B">
      <w:pPr>
        <w:jc w:val="both"/>
        <w:rPr>
          <w:rFonts w:asciiTheme="minorHAnsi" w:hAnsiTheme="minorHAnsi" w:cstheme="minorHAnsi"/>
          <w:sz w:val="24"/>
          <w:szCs w:val="24"/>
        </w:rPr>
      </w:pPr>
    </w:p>
    <w:p w14:paraId="46C05E9D"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shall be processed fairly and lawfully.</w:t>
      </w:r>
    </w:p>
    <w:p w14:paraId="5CFA902A" w14:textId="77777777" w:rsidR="009C5793" w:rsidRPr="00E873F7" w:rsidRDefault="009C5793" w:rsidP="00CA4E6B">
      <w:pPr>
        <w:jc w:val="both"/>
        <w:rPr>
          <w:rFonts w:asciiTheme="minorHAnsi" w:hAnsiTheme="minorHAnsi" w:cstheme="minorHAnsi"/>
          <w:sz w:val="24"/>
          <w:szCs w:val="24"/>
        </w:rPr>
      </w:pPr>
    </w:p>
    <w:p w14:paraId="13798103"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shall be obtained/processed for specific lawful purposes.</w:t>
      </w:r>
    </w:p>
    <w:p w14:paraId="37571D31" w14:textId="77777777" w:rsidR="009C5793" w:rsidRPr="00E873F7" w:rsidRDefault="009C5793" w:rsidP="00CA4E6B">
      <w:pPr>
        <w:jc w:val="both"/>
        <w:rPr>
          <w:rFonts w:asciiTheme="minorHAnsi" w:hAnsiTheme="minorHAnsi" w:cstheme="minorHAnsi"/>
          <w:sz w:val="24"/>
          <w:szCs w:val="24"/>
        </w:rPr>
      </w:pPr>
    </w:p>
    <w:p w14:paraId="2407B71F"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held must be adequate, relevant and not excessive.</w:t>
      </w:r>
    </w:p>
    <w:p w14:paraId="5708DD54" w14:textId="77777777" w:rsidR="009C5793" w:rsidRPr="00E873F7" w:rsidRDefault="009C5793" w:rsidP="00CA4E6B">
      <w:pPr>
        <w:jc w:val="both"/>
        <w:rPr>
          <w:rFonts w:asciiTheme="minorHAnsi" w:hAnsiTheme="minorHAnsi" w:cstheme="minorHAnsi"/>
          <w:sz w:val="24"/>
          <w:szCs w:val="24"/>
        </w:rPr>
      </w:pPr>
    </w:p>
    <w:p w14:paraId="0A1FBAC8"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must be accurate and kept up to date.</w:t>
      </w:r>
    </w:p>
    <w:p w14:paraId="7E4D4745" w14:textId="77777777" w:rsidR="009C5793" w:rsidRPr="00E873F7" w:rsidRDefault="009C5793" w:rsidP="00CA4E6B">
      <w:pPr>
        <w:jc w:val="both"/>
        <w:rPr>
          <w:rFonts w:asciiTheme="minorHAnsi" w:hAnsiTheme="minorHAnsi" w:cstheme="minorHAnsi"/>
          <w:sz w:val="24"/>
          <w:szCs w:val="24"/>
        </w:rPr>
      </w:pPr>
    </w:p>
    <w:p w14:paraId="75B4203E"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shall not be kept for longer than necessary.</w:t>
      </w:r>
    </w:p>
    <w:p w14:paraId="1A45E63C" w14:textId="77777777" w:rsidR="009C5793" w:rsidRPr="00E873F7" w:rsidRDefault="009C5793" w:rsidP="00CA4E6B">
      <w:pPr>
        <w:jc w:val="both"/>
        <w:rPr>
          <w:rFonts w:asciiTheme="minorHAnsi" w:hAnsiTheme="minorHAnsi" w:cstheme="minorHAnsi"/>
          <w:sz w:val="24"/>
          <w:szCs w:val="24"/>
        </w:rPr>
      </w:pPr>
    </w:p>
    <w:p w14:paraId="069E3B15"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shall be processed in accordance with rights of data subjects.</w:t>
      </w:r>
    </w:p>
    <w:p w14:paraId="7F4D3957" w14:textId="77777777" w:rsidR="009C5793" w:rsidRPr="00E873F7" w:rsidRDefault="009C5793" w:rsidP="00CA4E6B">
      <w:pPr>
        <w:jc w:val="both"/>
        <w:rPr>
          <w:rFonts w:asciiTheme="minorHAnsi" w:hAnsiTheme="minorHAnsi" w:cstheme="minorHAnsi"/>
          <w:sz w:val="24"/>
          <w:szCs w:val="24"/>
        </w:rPr>
      </w:pPr>
    </w:p>
    <w:p w14:paraId="509DBEF5" w14:textId="77777777" w:rsidR="009C5793" w:rsidRPr="00E873F7" w:rsidRDefault="009C5793" w:rsidP="00CA4E6B">
      <w:pPr>
        <w:widowControl/>
        <w:numPr>
          <w:ilvl w:val="0"/>
          <w:numId w:val="7"/>
        </w:numPr>
        <w:tabs>
          <w:tab w:val="clear" w:pos="360"/>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Personal data must be kept secure.</w:t>
      </w:r>
    </w:p>
    <w:p w14:paraId="4EB39CB0" w14:textId="77777777" w:rsidR="009C5793" w:rsidRPr="00E873F7" w:rsidRDefault="009C5793" w:rsidP="00CA4E6B">
      <w:pPr>
        <w:jc w:val="both"/>
        <w:rPr>
          <w:rFonts w:asciiTheme="minorHAnsi" w:hAnsiTheme="minorHAnsi" w:cstheme="minorHAnsi"/>
          <w:sz w:val="24"/>
          <w:szCs w:val="24"/>
        </w:rPr>
      </w:pPr>
    </w:p>
    <w:p w14:paraId="44765B8E" w14:textId="3BB08A25" w:rsidR="00CA4E6B" w:rsidRPr="00E873F7" w:rsidRDefault="009C5793" w:rsidP="004D0C33">
      <w:pPr>
        <w:widowControl/>
        <w:numPr>
          <w:ilvl w:val="0"/>
          <w:numId w:val="7"/>
        </w:numPr>
        <w:tabs>
          <w:tab w:val="clear" w:pos="360"/>
          <w:tab w:val="num" w:pos="720"/>
        </w:tabs>
        <w:ind w:left="720"/>
        <w:jc w:val="both"/>
        <w:rPr>
          <w:rFonts w:asciiTheme="minorHAnsi" w:eastAsia="Calibri" w:hAnsiTheme="minorHAnsi" w:cstheme="minorHAnsi"/>
          <w:b/>
          <w:sz w:val="24"/>
          <w:szCs w:val="24"/>
        </w:rPr>
      </w:pPr>
      <w:r w:rsidRPr="00E873F7">
        <w:rPr>
          <w:rFonts w:asciiTheme="minorHAnsi" w:hAnsiTheme="minorHAnsi" w:cstheme="minorHAnsi"/>
          <w:sz w:val="24"/>
          <w:szCs w:val="24"/>
        </w:rPr>
        <w:t>Personal data shall not be transferred outside the European Economic Area (EEA) unless there is adequate protection.</w:t>
      </w:r>
    </w:p>
    <w:p w14:paraId="22D05DA3" w14:textId="3A734B1E" w:rsidR="009C5793" w:rsidRPr="00E873F7" w:rsidRDefault="009C5793" w:rsidP="009C5793">
      <w:pPr>
        <w:widowControl/>
        <w:numPr>
          <w:ilvl w:val="0"/>
          <w:numId w:val="8"/>
        </w:numPr>
        <w:rPr>
          <w:rFonts w:asciiTheme="minorHAnsi" w:eastAsia="Calibri" w:hAnsiTheme="minorHAnsi" w:cstheme="minorHAnsi"/>
          <w:b/>
          <w:sz w:val="24"/>
          <w:szCs w:val="24"/>
        </w:rPr>
      </w:pPr>
      <w:r w:rsidRPr="00E873F7">
        <w:rPr>
          <w:rFonts w:asciiTheme="minorHAnsi" w:eastAsia="Calibri" w:hAnsiTheme="minorHAnsi" w:cstheme="minorHAnsi"/>
          <w:b/>
          <w:sz w:val="24"/>
          <w:szCs w:val="24"/>
        </w:rPr>
        <w:lastRenderedPageBreak/>
        <w:t>Employee Responsibilities</w:t>
      </w:r>
    </w:p>
    <w:p w14:paraId="2EA4FBD3" w14:textId="77777777" w:rsidR="009C5793" w:rsidRPr="00E873F7" w:rsidRDefault="009C5793" w:rsidP="009C5793">
      <w:pPr>
        <w:rPr>
          <w:rFonts w:asciiTheme="minorHAnsi" w:hAnsiTheme="minorHAnsi" w:cstheme="minorHAnsi"/>
          <w:sz w:val="24"/>
          <w:szCs w:val="24"/>
        </w:rPr>
      </w:pPr>
    </w:p>
    <w:p w14:paraId="0A5D9DAE" w14:textId="77777777"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 xml:space="preserve">All employees will, through appropriate training and responsible management: </w:t>
      </w:r>
    </w:p>
    <w:p w14:paraId="4476CF63"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comply at all times with the above Data Protection Act principles</w:t>
      </w:r>
    </w:p>
    <w:p w14:paraId="1CFEE521" w14:textId="77777777" w:rsidR="009C5793" w:rsidRPr="00E873F7" w:rsidRDefault="009C5793" w:rsidP="00CA4E6B">
      <w:pPr>
        <w:pStyle w:val="ListBullet"/>
        <w:jc w:val="both"/>
        <w:rPr>
          <w:rFonts w:asciiTheme="minorHAnsi" w:hAnsiTheme="minorHAnsi" w:cstheme="minorHAnsi"/>
          <w:sz w:val="24"/>
          <w:szCs w:val="24"/>
        </w:rPr>
      </w:pPr>
    </w:p>
    <w:p w14:paraId="79A8E67F"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observe all forms of guidance, codes of practice and procedures about the collection and use of personal information</w:t>
      </w:r>
    </w:p>
    <w:p w14:paraId="5F9F893A" w14:textId="77777777" w:rsidR="009C5793" w:rsidRPr="00E873F7" w:rsidRDefault="009C5793" w:rsidP="00CA4E6B">
      <w:pPr>
        <w:pStyle w:val="ListBullet"/>
        <w:ind w:left="0"/>
        <w:jc w:val="both"/>
        <w:rPr>
          <w:rFonts w:asciiTheme="minorHAnsi" w:hAnsiTheme="minorHAnsi" w:cstheme="minorHAnsi"/>
          <w:sz w:val="24"/>
          <w:szCs w:val="24"/>
        </w:rPr>
      </w:pPr>
    </w:p>
    <w:p w14:paraId="06604FEA"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understand fully the purposes for which the practice uses personal information</w:t>
      </w:r>
    </w:p>
    <w:p w14:paraId="37E66F51" w14:textId="77777777" w:rsidR="009C5793" w:rsidRPr="00E873F7" w:rsidRDefault="009C5793" w:rsidP="00CA4E6B">
      <w:pPr>
        <w:pStyle w:val="ListBullet"/>
        <w:ind w:left="0"/>
        <w:jc w:val="both"/>
        <w:rPr>
          <w:rFonts w:asciiTheme="minorHAnsi" w:hAnsiTheme="minorHAnsi" w:cstheme="minorHAnsi"/>
          <w:sz w:val="24"/>
          <w:szCs w:val="24"/>
        </w:rPr>
      </w:pPr>
    </w:p>
    <w:p w14:paraId="1E494FD1"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collect and process appropriate information, and only in accordance with the purposes for which it is to be used by the practice to meet its service needs or legal requirements</w:t>
      </w:r>
    </w:p>
    <w:p w14:paraId="7D87D326" w14:textId="77777777" w:rsidR="009C5793" w:rsidRPr="00E873F7" w:rsidRDefault="009C5793" w:rsidP="00CA4E6B">
      <w:pPr>
        <w:pStyle w:val="ListBullet"/>
        <w:ind w:left="0"/>
        <w:jc w:val="both"/>
        <w:rPr>
          <w:rFonts w:asciiTheme="minorHAnsi" w:hAnsiTheme="minorHAnsi" w:cstheme="minorHAnsi"/>
          <w:sz w:val="24"/>
          <w:szCs w:val="24"/>
        </w:rPr>
      </w:pPr>
    </w:p>
    <w:p w14:paraId="5EBC4AEB"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ensure the information is correctly input into the practice’s systems</w:t>
      </w:r>
    </w:p>
    <w:p w14:paraId="78930BC9" w14:textId="77777777" w:rsidR="009C5793" w:rsidRPr="00E873F7" w:rsidRDefault="009C5793" w:rsidP="00CA4E6B">
      <w:pPr>
        <w:pStyle w:val="ListBullet"/>
        <w:ind w:left="0"/>
        <w:jc w:val="both"/>
        <w:rPr>
          <w:rFonts w:asciiTheme="minorHAnsi" w:hAnsiTheme="minorHAnsi" w:cstheme="minorHAnsi"/>
          <w:sz w:val="24"/>
          <w:szCs w:val="24"/>
        </w:rPr>
      </w:pPr>
    </w:p>
    <w:p w14:paraId="3C3805DF"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ensure the information is destroyed (in accordance with the provisions of the Act) when it is no longer required</w:t>
      </w:r>
    </w:p>
    <w:p w14:paraId="1C885C99" w14:textId="77777777" w:rsidR="009C5793" w:rsidRPr="00E873F7" w:rsidRDefault="009C5793" w:rsidP="00CA4E6B">
      <w:pPr>
        <w:pStyle w:val="ListBullet"/>
        <w:ind w:left="0"/>
        <w:jc w:val="both"/>
        <w:rPr>
          <w:rFonts w:asciiTheme="minorHAnsi" w:hAnsiTheme="minorHAnsi" w:cstheme="minorHAnsi"/>
          <w:sz w:val="24"/>
          <w:szCs w:val="24"/>
        </w:rPr>
      </w:pPr>
    </w:p>
    <w:p w14:paraId="36551FB7"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not send any personal information outside of the United Kingdom without the authority of the Caldicott Guardian / IG Lead</w:t>
      </w:r>
    </w:p>
    <w:p w14:paraId="7AAE89EA" w14:textId="77777777" w:rsidR="009C5793" w:rsidRPr="00E873F7" w:rsidRDefault="009C5793" w:rsidP="00CA4E6B">
      <w:pPr>
        <w:pStyle w:val="ListBullet"/>
        <w:ind w:left="0"/>
        <w:jc w:val="both"/>
        <w:rPr>
          <w:rFonts w:asciiTheme="minorHAnsi" w:hAnsiTheme="minorHAnsi" w:cstheme="minorHAnsi"/>
          <w:sz w:val="24"/>
          <w:szCs w:val="24"/>
        </w:rPr>
      </w:pPr>
    </w:p>
    <w:p w14:paraId="14EDDF6E" w14:textId="77777777" w:rsidR="009C5793" w:rsidRPr="00E873F7" w:rsidRDefault="009C5793" w:rsidP="00CA4E6B">
      <w:pPr>
        <w:pStyle w:val="ListBullet"/>
        <w:numPr>
          <w:ilvl w:val="0"/>
          <w:numId w:val="9"/>
        </w:numPr>
        <w:tabs>
          <w:tab w:val="clear" w:pos="200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understand that breaches of this Policy may result in disciplinary action, including dismissal</w:t>
      </w:r>
    </w:p>
    <w:p w14:paraId="04A13789" w14:textId="77777777" w:rsidR="009C5793" w:rsidRPr="00E873F7" w:rsidRDefault="009C5793" w:rsidP="009C5793">
      <w:pPr>
        <w:pStyle w:val="ListBullet"/>
        <w:rPr>
          <w:rFonts w:asciiTheme="minorHAnsi" w:eastAsia="Calibri" w:hAnsiTheme="minorHAnsi" w:cstheme="minorHAnsi"/>
          <w:b/>
          <w:sz w:val="24"/>
          <w:szCs w:val="24"/>
          <w:lang w:eastAsia="en-US"/>
        </w:rPr>
      </w:pPr>
    </w:p>
    <w:p w14:paraId="37DC3B91" w14:textId="77777777" w:rsidR="009C5793" w:rsidRPr="00E873F7" w:rsidRDefault="009C5793" w:rsidP="009C5793">
      <w:pPr>
        <w:widowControl/>
        <w:numPr>
          <w:ilvl w:val="0"/>
          <w:numId w:val="8"/>
        </w:numPr>
        <w:rPr>
          <w:rFonts w:asciiTheme="minorHAnsi" w:eastAsia="Calibri" w:hAnsiTheme="minorHAnsi" w:cstheme="minorHAnsi"/>
          <w:b/>
          <w:sz w:val="24"/>
          <w:szCs w:val="24"/>
        </w:rPr>
      </w:pPr>
      <w:r w:rsidRPr="00E873F7">
        <w:rPr>
          <w:rFonts w:asciiTheme="minorHAnsi" w:eastAsia="Calibri" w:hAnsiTheme="minorHAnsi" w:cstheme="minorHAnsi"/>
          <w:b/>
          <w:sz w:val="24"/>
          <w:szCs w:val="24"/>
        </w:rPr>
        <w:t>Practice Responsibilities</w:t>
      </w:r>
    </w:p>
    <w:p w14:paraId="16E5F761" w14:textId="77777777" w:rsidR="009C5793" w:rsidRPr="00E873F7" w:rsidRDefault="009C5793" w:rsidP="009C5793">
      <w:pPr>
        <w:rPr>
          <w:rFonts w:asciiTheme="minorHAnsi" w:hAnsiTheme="minorHAnsi" w:cstheme="minorHAnsi"/>
          <w:sz w:val="24"/>
          <w:szCs w:val="24"/>
        </w:rPr>
      </w:pPr>
    </w:p>
    <w:p w14:paraId="0F500594" w14:textId="77777777" w:rsidR="009C5793" w:rsidRPr="00E873F7" w:rsidRDefault="009C5793" w:rsidP="00CA4E6B">
      <w:pPr>
        <w:pStyle w:val="ListBullet"/>
        <w:jc w:val="both"/>
        <w:rPr>
          <w:rFonts w:asciiTheme="minorHAnsi" w:hAnsiTheme="minorHAnsi" w:cstheme="minorHAnsi"/>
          <w:sz w:val="24"/>
          <w:szCs w:val="24"/>
        </w:rPr>
      </w:pPr>
      <w:r w:rsidRPr="00E873F7">
        <w:rPr>
          <w:rFonts w:asciiTheme="minorHAnsi" w:hAnsiTheme="minorHAnsi" w:cstheme="minorHAnsi"/>
          <w:sz w:val="24"/>
          <w:szCs w:val="24"/>
        </w:rPr>
        <w:t>The practice will:</w:t>
      </w:r>
    </w:p>
    <w:p w14:paraId="0BF2C13B" w14:textId="77777777" w:rsidR="009C5793" w:rsidRPr="00E873F7" w:rsidRDefault="009C5793" w:rsidP="00CA4E6B">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Ensure that there is always one person with overall responsibility for data protection.  Currently this person is:</w:t>
      </w:r>
    </w:p>
    <w:p w14:paraId="7AEBAC54" w14:textId="1F2467E5" w:rsidR="009C5793" w:rsidRPr="00E873F7" w:rsidRDefault="00CA4E6B" w:rsidP="00CA4E6B">
      <w:pPr>
        <w:pStyle w:val="ListBullet"/>
        <w:numPr>
          <w:ilvl w:val="0"/>
          <w:numId w:val="10"/>
        </w:numPr>
        <w:tabs>
          <w:tab w:val="clear" w:pos="2367"/>
          <w:tab w:val="num" w:pos="720"/>
        </w:tabs>
        <w:ind w:left="720"/>
        <w:jc w:val="both"/>
        <w:rPr>
          <w:rFonts w:asciiTheme="minorHAnsi" w:hAnsiTheme="minorHAnsi" w:cstheme="minorHAnsi"/>
          <w:bCs/>
          <w:sz w:val="24"/>
          <w:szCs w:val="24"/>
        </w:rPr>
      </w:pPr>
      <w:r w:rsidRPr="00E873F7">
        <w:rPr>
          <w:rFonts w:asciiTheme="minorHAnsi" w:hAnsiTheme="minorHAnsi" w:cstheme="minorHAnsi"/>
          <w:bCs/>
          <w:sz w:val="24"/>
          <w:szCs w:val="24"/>
        </w:rPr>
        <w:t>Sinead Molloy-Walsh</w:t>
      </w:r>
      <w:r w:rsidR="009C5793" w:rsidRPr="00E873F7">
        <w:rPr>
          <w:rFonts w:asciiTheme="minorHAnsi" w:hAnsiTheme="minorHAnsi" w:cstheme="minorHAnsi"/>
          <w:bCs/>
          <w:sz w:val="24"/>
          <w:szCs w:val="24"/>
        </w:rPr>
        <w:t xml:space="preserve">, should you have any questions about data protection. </w:t>
      </w:r>
    </w:p>
    <w:p w14:paraId="3E3EFFB0" w14:textId="5E1289AE" w:rsidR="009C5793" w:rsidRPr="00E873F7" w:rsidRDefault="00CA4E6B" w:rsidP="00CA4E6B">
      <w:pPr>
        <w:pStyle w:val="ListBullet"/>
        <w:numPr>
          <w:ilvl w:val="0"/>
          <w:numId w:val="10"/>
        </w:numPr>
        <w:tabs>
          <w:tab w:val="clear" w:pos="2367"/>
          <w:tab w:val="num" w:pos="720"/>
        </w:tabs>
        <w:ind w:left="720"/>
        <w:jc w:val="both"/>
        <w:rPr>
          <w:rFonts w:asciiTheme="minorHAnsi" w:hAnsiTheme="minorHAnsi" w:cstheme="minorHAnsi"/>
          <w:bCs/>
          <w:sz w:val="24"/>
          <w:szCs w:val="24"/>
        </w:rPr>
      </w:pPr>
      <w:r w:rsidRPr="00E873F7">
        <w:rPr>
          <w:rFonts w:asciiTheme="minorHAnsi" w:hAnsiTheme="minorHAnsi" w:cstheme="minorHAnsi"/>
          <w:bCs/>
          <w:sz w:val="24"/>
          <w:szCs w:val="24"/>
        </w:rPr>
        <w:t>Dr. Fahim Khan</w:t>
      </w:r>
      <w:r w:rsidR="009C5793" w:rsidRPr="00E873F7">
        <w:rPr>
          <w:rFonts w:asciiTheme="minorHAnsi" w:hAnsiTheme="minorHAnsi" w:cstheme="minorHAnsi"/>
          <w:bCs/>
          <w:sz w:val="24"/>
          <w:szCs w:val="24"/>
        </w:rPr>
        <w:t xml:space="preserve"> (will take on these responsibilities if the first named individual is absent with illness or on annual leave.</w:t>
      </w:r>
    </w:p>
    <w:p w14:paraId="11E3CF71" w14:textId="77777777" w:rsidR="009C5793" w:rsidRPr="00E873F7" w:rsidRDefault="009C5793" w:rsidP="00CA4E6B">
      <w:pPr>
        <w:pStyle w:val="ListBullet"/>
        <w:jc w:val="both"/>
        <w:rPr>
          <w:rFonts w:asciiTheme="minorHAnsi" w:hAnsiTheme="minorHAnsi" w:cstheme="minorHAnsi"/>
          <w:sz w:val="24"/>
          <w:szCs w:val="24"/>
        </w:rPr>
      </w:pPr>
    </w:p>
    <w:p w14:paraId="6B99E6FC" w14:textId="77777777" w:rsidR="009C5793" w:rsidRPr="00E873F7" w:rsidRDefault="009C5793" w:rsidP="00CA4E6B">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 xml:space="preserve">Maintain its registration with the Information Commissioner’s Office </w:t>
      </w:r>
    </w:p>
    <w:p w14:paraId="0A3F2F96" w14:textId="77777777" w:rsidR="009C5793" w:rsidRPr="00E873F7" w:rsidRDefault="009C5793" w:rsidP="00CA4E6B">
      <w:pPr>
        <w:pStyle w:val="ListBullet"/>
        <w:ind w:left="0"/>
        <w:jc w:val="both"/>
        <w:rPr>
          <w:rFonts w:asciiTheme="minorHAnsi" w:hAnsiTheme="minorHAnsi" w:cstheme="minorHAnsi"/>
          <w:sz w:val="24"/>
          <w:szCs w:val="24"/>
        </w:rPr>
      </w:pPr>
    </w:p>
    <w:p w14:paraId="35113F78" w14:textId="77777777" w:rsidR="009C5793" w:rsidRPr="00E873F7" w:rsidRDefault="009C5793" w:rsidP="00CA4E6B">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Ensure that all subject access requests are dealt with as per our Access to Medical Records policy</w:t>
      </w:r>
    </w:p>
    <w:p w14:paraId="71BCBE59" w14:textId="77777777" w:rsidR="009C5793" w:rsidRPr="00E873F7" w:rsidRDefault="009C5793" w:rsidP="00CA4E6B">
      <w:pPr>
        <w:pStyle w:val="ListBullet"/>
        <w:ind w:left="0"/>
        <w:jc w:val="both"/>
        <w:rPr>
          <w:rFonts w:asciiTheme="minorHAnsi" w:hAnsiTheme="minorHAnsi" w:cstheme="minorHAnsi"/>
          <w:sz w:val="24"/>
          <w:szCs w:val="24"/>
        </w:rPr>
      </w:pPr>
    </w:p>
    <w:p w14:paraId="70DF61C7" w14:textId="77777777" w:rsidR="009C5793" w:rsidRPr="00E873F7" w:rsidRDefault="009C5793" w:rsidP="00CA4E6B">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Provide training for all staff members who handle personal information</w:t>
      </w:r>
    </w:p>
    <w:p w14:paraId="44B6FC77" w14:textId="77777777" w:rsidR="009C5793" w:rsidRPr="00E873F7" w:rsidRDefault="009C5793" w:rsidP="00CA4E6B">
      <w:pPr>
        <w:pStyle w:val="ListBullet"/>
        <w:ind w:left="0"/>
        <w:jc w:val="both"/>
        <w:rPr>
          <w:rFonts w:asciiTheme="minorHAnsi" w:hAnsiTheme="minorHAnsi" w:cstheme="minorHAnsi"/>
          <w:sz w:val="24"/>
          <w:szCs w:val="24"/>
        </w:rPr>
      </w:pPr>
    </w:p>
    <w:p w14:paraId="3B002DBC" w14:textId="77777777" w:rsidR="009C5793" w:rsidRPr="00E873F7" w:rsidRDefault="009C5793" w:rsidP="00CA4E6B">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 xml:space="preserve">Provide clear lines of report and supervision for compliance with data protection and also have a system for breach reporting </w:t>
      </w:r>
    </w:p>
    <w:p w14:paraId="14179779" w14:textId="77777777" w:rsidR="009C5793" w:rsidRPr="00E873F7" w:rsidRDefault="009C5793" w:rsidP="00CA4E6B">
      <w:pPr>
        <w:pStyle w:val="ListBullet"/>
        <w:tabs>
          <w:tab w:val="num" w:pos="720"/>
        </w:tabs>
        <w:ind w:left="0"/>
        <w:jc w:val="both"/>
        <w:rPr>
          <w:rFonts w:asciiTheme="minorHAnsi" w:hAnsiTheme="minorHAnsi" w:cstheme="minorHAnsi"/>
          <w:sz w:val="24"/>
          <w:szCs w:val="24"/>
        </w:rPr>
      </w:pPr>
    </w:p>
    <w:p w14:paraId="681AAEDB" w14:textId="77777777" w:rsidR="009C5793" w:rsidRPr="00E873F7" w:rsidRDefault="009C5793" w:rsidP="00CA4E6B">
      <w:pPr>
        <w:pStyle w:val="ListBullet"/>
        <w:numPr>
          <w:ilvl w:val="0"/>
          <w:numId w:val="12"/>
        </w:numPr>
        <w:jc w:val="both"/>
        <w:rPr>
          <w:rFonts w:asciiTheme="minorHAnsi" w:hAnsiTheme="minorHAnsi" w:cstheme="minorHAnsi"/>
          <w:sz w:val="24"/>
          <w:szCs w:val="24"/>
        </w:rPr>
      </w:pPr>
      <w:r w:rsidRPr="00E873F7">
        <w:rPr>
          <w:rFonts w:asciiTheme="minorHAnsi" w:hAnsiTheme="minorHAnsi" w:cstheme="minorHAnsi"/>
          <w:sz w:val="24"/>
          <w:szCs w:val="24"/>
        </w:rPr>
        <w:t>Carry out regular checks to monitor and assess new processing of personal data and to ensure the practice’s notification to the Information Commissioner is updated to take account of any changes in processing of personal data</w:t>
      </w:r>
    </w:p>
    <w:p w14:paraId="62B306B6" w14:textId="77777777" w:rsidR="009C5793" w:rsidRPr="00E873F7" w:rsidRDefault="009C5793" w:rsidP="00CA4E6B">
      <w:pPr>
        <w:pStyle w:val="ListBullet"/>
        <w:ind w:left="0"/>
        <w:jc w:val="both"/>
        <w:rPr>
          <w:rFonts w:asciiTheme="minorHAnsi" w:hAnsiTheme="minorHAnsi" w:cstheme="minorHAnsi"/>
          <w:sz w:val="24"/>
          <w:szCs w:val="24"/>
        </w:rPr>
      </w:pPr>
    </w:p>
    <w:p w14:paraId="08D4BAAF" w14:textId="77777777" w:rsidR="00E873F7" w:rsidRPr="00E873F7" w:rsidRDefault="009C5793" w:rsidP="00E873F7">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t>Develop and maintain DPA procedures to include: roles and responsibilities, notification, subject access, training and compliance testing</w:t>
      </w:r>
    </w:p>
    <w:p w14:paraId="01B152BC" w14:textId="4C30D7D4" w:rsidR="009C5793" w:rsidRPr="00E873F7" w:rsidRDefault="009C5793" w:rsidP="00E873F7">
      <w:pPr>
        <w:pStyle w:val="ListBullet"/>
        <w:numPr>
          <w:ilvl w:val="0"/>
          <w:numId w:val="10"/>
        </w:numPr>
        <w:tabs>
          <w:tab w:val="clear" w:pos="2367"/>
          <w:tab w:val="num" w:pos="720"/>
        </w:tabs>
        <w:ind w:left="720"/>
        <w:jc w:val="both"/>
        <w:rPr>
          <w:rFonts w:asciiTheme="minorHAnsi" w:hAnsiTheme="minorHAnsi" w:cstheme="minorHAnsi"/>
          <w:sz w:val="24"/>
          <w:szCs w:val="24"/>
        </w:rPr>
      </w:pPr>
      <w:r w:rsidRPr="00E873F7">
        <w:rPr>
          <w:rFonts w:asciiTheme="minorHAnsi" w:hAnsiTheme="minorHAnsi" w:cstheme="minorHAnsi"/>
          <w:sz w:val="24"/>
          <w:szCs w:val="24"/>
        </w:rPr>
        <w:lastRenderedPageBreak/>
        <w:t>Display a poster in the waiting room explaining to patients the practice policy (see</w:t>
      </w:r>
      <w:r w:rsidR="00E873F7" w:rsidRPr="00E873F7">
        <w:rPr>
          <w:rFonts w:asciiTheme="minorHAnsi" w:hAnsiTheme="minorHAnsi" w:cstheme="minorHAnsi"/>
          <w:sz w:val="24"/>
          <w:szCs w:val="24"/>
        </w:rPr>
        <w:t xml:space="preserve"> b</w:t>
      </w:r>
      <w:r w:rsidRPr="00E873F7">
        <w:rPr>
          <w:rFonts w:asciiTheme="minorHAnsi" w:hAnsiTheme="minorHAnsi" w:cstheme="minorHAnsi"/>
          <w:sz w:val="24"/>
          <w:szCs w:val="24"/>
        </w:rPr>
        <w:t xml:space="preserve">elow) plus a copy of the </w:t>
      </w:r>
      <w:r w:rsidR="00E873F7" w:rsidRPr="00E873F7">
        <w:rPr>
          <w:rFonts w:asciiTheme="minorHAnsi" w:hAnsiTheme="minorHAnsi" w:cstheme="minorHAnsi"/>
          <w:sz w:val="24"/>
          <w:szCs w:val="24"/>
        </w:rPr>
        <w:t xml:space="preserve">   </w:t>
      </w:r>
      <w:r w:rsidRPr="00E873F7">
        <w:rPr>
          <w:rFonts w:asciiTheme="minorHAnsi" w:hAnsiTheme="minorHAnsi" w:cstheme="minorHAnsi"/>
          <w:sz w:val="24"/>
          <w:szCs w:val="24"/>
        </w:rPr>
        <w:t xml:space="preserve">Information Commissioners certificate </w:t>
      </w:r>
    </w:p>
    <w:p w14:paraId="0ABFAFEC" w14:textId="77777777" w:rsidR="009C5793" w:rsidRPr="00E873F7" w:rsidRDefault="009C5793" w:rsidP="00CA4E6B">
      <w:pPr>
        <w:overflowPunct w:val="0"/>
        <w:adjustRightInd w:val="0"/>
        <w:ind w:left="360"/>
        <w:jc w:val="both"/>
        <w:textAlignment w:val="baseline"/>
        <w:rPr>
          <w:rFonts w:asciiTheme="minorHAnsi" w:hAnsiTheme="minorHAnsi" w:cstheme="minorHAnsi"/>
          <w:sz w:val="24"/>
          <w:szCs w:val="24"/>
        </w:rPr>
      </w:pPr>
    </w:p>
    <w:p w14:paraId="21F0095D" w14:textId="4AD7CB01" w:rsidR="009C5793" w:rsidRPr="00E873F7" w:rsidRDefault="009C5793" w:rsidP="000D5380">
      <w:pPr>
        <w:widowControl/>
        <w:numPr>
          <w:ilvl w:val="0"/>
          <w:numId w:val="6"/>
        </w:numPr>
        <w:overflowPunct w:val="0"/>
        <w:adjustRightInd w:val="0"/>
        <w:ind w:left="360" w:firstLine="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 xml:space="preserve"> Make available a brochure on Access to Medical Records </w:t>
      </w:r>
      <w:r w:rsidRPr="00E873F7">
        <w:rPr>
          <w:rFonts w:asciiTheme="minorHAnsi" w:hAnsiTheme="minorHAnsi" w:cstheme="minorHAnsi"/>
          <w:sz w:val="24"/>
          <w:szCs w:val="24"/>
          <w:vertAlign w:val="superscript"/>
        </w:rPr>
        <w:t>[*]</w:t>
      </w:r>
      <w:r w:rsidRPr="00E873F7">
        <w:rPr>
          <w:rFonts w:asciiTheme="minorHAnsi" w:hAnsiTheme="minorHAnsi" w:cstheme="minorHAnsi"/>
          <w:sz w:val="24"/>
          <w:szCs w:val="24"/>
        </w:rPr>
        <w:t xml:space="preserve"> for the information of </w:t>
      </w:r>
      <w:r w:rsidR="00E873F7" w:rsidRPr="00E873F7">
        <w:rPr>
          <w:rFonts w:asciiTheme="minorHAnsi" w:hAnsiTheme="minorHAnsi" w:cstheme="minorHAnsi"/>
          <w:sz w:val="24"/>
          <w:szCs w:val="24"/>
        </w:rPr>
        <w:t>p</w:t>
      </w:r>
      <w:r w:rsidRPr="00E873F7">
        <w:rPr>
          <w:rFonts w:asciiTheme="minorHAnsi" w:hAnsiTheme="minorHAnsi" w:cstheme="minorHAnsi"/>
          <w:sz w:val="24"/>
          <w:szCs w:val="24"/>
        </w:rPr>
        <w:t>atients.</w:t>
      </w:r>
    </w:p>
    <w:p w14:paraId="10A40988" w14:textId="77777777" w:rsidR="009C5793" w:rsidRPr="00E873F7" w:rsidRDefault="009C5793" w:rsidP="00CA4E6B">
      <w:pPr>
        <w:numPr>
          <w:ilvl w:val="12"/>
          <w:numId w:val="0"/>
        </w:numPr>
        <w:ind w:left="360"/>
        <w:jc w:val="both"/>
        <w:rPr>
          <w:rFonts w:asciiTheme="minorHAnsi" w:hAnsiTheme="minorHAnsi" w:cstheme="minorHAnsi"/>
          <w:sz w:val="24"/>
          <w:szCs w:val="24"/>
        </w:rPr>
      </w:pPr>
    </w:p>
    <w:p w14:paraId="5B9EE110" w14:textId="77777777" w:rsidR="00E873F7" w:rsidRPr="00E873F7" w:rsidRDefault="009C5793" w:rsidP="00E873F7">
      <w:pPr>
        <w:widowControl/>
        <w:numPr>
          <w:ilvl w:val="0"/>
          <w:numId w:val="6"/>
        </w:numPr>
        <w:overflowPunct w:val="0"/>
        <w:adjustRightInd w:val="0"/>
        <w:ind w:left="720" w:hanging="36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Take steps to ensure that individual patient information is not deliberately or accidentally released or (by default) made available or accessible to a third party without the patient’s consent, unless otherwise legally compliant. This will include training on confidentiality issues, DPA principles, working security procedures, and the application of best practice in the workplace.</w:t>
      </w:r>
    </w:p>
    <w:p w14:paraId="792D063D" w14:textId="77777777" w:rsidR="00E873F7" w:rsidRPr="00E873F7" w:rsidRDefault="00E873F7" w:rsidP="00E873F7">
      <w:pPr>
        <w:pStyle w:val="ListParagraph"/>
        <w:rPr>
          <w:rFonts w:asciiTheme="minorHAnsi" w:hAnsiTheme="minorHAnsi" w:cstheme="minorHAnsi"/>
          <w:sz w:val="24"/>
          <w:szCs w:val="24"/>
        </w:rPr>
      </w:pPr>
    </w:p>
    <w:p w14:paraId="14FAC717" w14:textId="77777777" w:rsidR="00E873F7" w:rsidRPr="00E873F7" w:rsidRDefault="009C5793" w:rsidP="00E873F7">
      <w:pPr>
        <w:widowControl/>
        <w:numPr>
          <w:ilvl w:val="0"/>
          <w:numId w:val="6"/>
        </w:numPr>
        <w:overflowPunct w:val="0"/>
        <w:adjustRightInd w:val="0"/>
        <w:ind w:left="720" w:hanging="36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Undertake prudence in the use of, and testing of, arrangements for the backup and</w:t>
      </w:r>
      <w:r w:rsidR="00E873F7" w:rsidRPr="00E873F7">
        <w:rPr>
          <w:rFonts w:asciiTheme="minorHAnsi" w:hAnsiTheme="minorHAnsi" w:cstheme="minorHAnsi"/>
          <w:sz w:val="24"/>
          <w:szCs w:val="24"/>
        </w:rPr>
        <w:t xml:space="preserve"> </w:t>
      </w:r>
      <w:r w:rsidRPr="00E873F7">
        <w:rPr>
          <w:rFonts w:asciiTheme="minorHAnsi" w:hAnsiTheme="minorHAnsi" w:cstheme="minorHAnsi"/>
          <w:sz w:val="24"/>
          <w:szCs w:val="24"/>
        </w:rPr>
        <w:t>recovery of data in the event of an adverse event.</w:t>
      </w:r>
      <w:r w:rsidR="00E873F7" w:rsidRPr="00E873F7">
        <w:rPr>
          <w:rFonts w:asciiTheme="minorHAnsi" w:hAnsiTheme="minorHAnsi" w:cstheme="minorHAnsi"/>
          <w:sz w:val="24"/>
          <w:szCs w:val="24"/>
        </w:rPr>
        <w:t xml:space="preserve"> </w:t>
      </w:r>
    </w:p>
    <w:p w14:paraId="73B47A92" w14:textId="77777777" w:rsidR="00E873F7" w:rsidRPr="00E873F7" w:rsidRDefault="00E873F7" w:rsidP="00E873F7">
      <w:pPr>
        <w:pStyle w:val="ListParagraph"/>
        <w:rPr>
          <w:rFonts w:asciiTheme="minorHAnsi" w:hAnsiTheme="minorHAnsi" w:cstheme="minorHAnsi"/>
          <w:sz w:val="24"/>
          <w:szCs w:val="24"/>
        </w:rPr>
      </w:pPr>
    </w:p>
    <w:p w14:paraId="33724EF6" w14:textId="5C0A5F67" w:rsidR="009C5793" w:rsidRPr="00E873F7" w:rsidRDefault="009C5793" w:rsidP="00E873F7">
      <w:pPr>
        <w:widowControl/>
        <w:numPr>
          <w:ilvl w:val="0"/>
          <w:numId w:val="6"/>
        </w:numPr>
        <w:overflowPunct w:val="0"/>
        <w:adjustRightInd w:val="0"/>
        <w:ind w:left="720" w:hanging="36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Maintain a system of “Significant Event Reporting” through a no-blame culture to capture and address incidents which threaten compliance.</w:t>
      </w:r>
    </w:p>
    <w:p w14:paraId="434C0663" w14:textId="77777777" w:rsidR="009C5793" w:rsidRPr="00E873F7" w:rsidRDefault="009C5793" w:rsidP="00CA4E6B">
      <w:pPr>
        <w:ind w:left="360"/>
        <w:jc w:val="both"/>
        <w:rPr>
          <w:rFonts w:asciiTheme="minorHAnsi" w:hAnsiTheme="minorHAnsi" w:cstheme="minorHAnsi"/>
          <w:sz w:val="24"/>
          <w:szCs w:val="24"/>
        </w:rPr>
      </w:pPr>
    </w:p>
    <w:p w14:paraId="02CE6871" w14:textId="7BA10ACF" w:rsidR="009C5793" w:rsidRPr="00E873F7" w:rsidRDefault="009C5793" w:rsidP="00DA763E">
      <w:pPr>
        <w:widowControl/>
        <w:numPr>
          <w:ilvl w:val="0"/>
          <w:numId w:val="6"/>
        </w:numPr>
        <w:overflowPunct w:val="0"/>
        <w:adjustRightInd w:val="0"/>
        <w:ind w:left="360" w:firstLine="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 xml:space="preserve"> Include DPA issues as part of the practice general procedures for the management of risk.</w:t>
      </w:r>
    </w:p>
    <w:p w14:paraId="4389632F" w14:textId="77777777" w:rsidR="009C5793" w:rsidRPr="00E873F7" w:rsidRDefault="009C5793" w:rsidP="00CA4E6B">
      <w:pPr>
        <w:overflowPunct w:val="0"/>
        <w:adjustRightInd w:val="0"/>
        <w:ind w:left="360"/>
        <w:jc w:val="both"/>
        <w:textAlignment w:val="baseline"/>
        <w:rPr>
          <w:rFonts w:asciiTheme="minorHAnsi" w:hAnsiTheme="minorHAnsi" w:cstheme="minorHAnsi"/>
          <w:sz w:val="24"/>
          <w:szCs w:val="24"/>
        </w:rPr>
      </w:pPr>
    </w:p>
    <w:p w14:paraId="3E0140EB" w14:textId="77777777" w:rsidR="00E873F7" w:rsidRPr="00E873F7" w:rsidRDefault="009C5793" w:rsidP="00E873F7">
      <w:pPr>
        <w:widowControl/>
        <w:numPr>
          <w:ilvl w:val="0"/>
          <w:numId w:val="6"/>
        </w:numPr>
        <w:overflowPunct w:val="0"/>
        <w:adjustRightInd w:val="0"/>
        <w:ind w:left="360" w:firstLine="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 xml:space="preserve"> Ensure confidentiality clauses are included in all contracts of employment.</w:t>
      </w:r>
    </w:p>
    <w:p w14:paraId="51245D0C" w14:textId="77777777" w:rsidR="00E873F7" w:rsidRPr="00E873F7" w:rsidRDefault="00E873F7" w:rsidP="00E873F7">
      <w:pPr>
        <w:pStyle w:val="ListParagraph"/>
        <w:rPr>
          <w:rFonts w:asciiTheme="minorHAnsi" w:hAnsiTheme="minorHAnsi" w:cstheme="minorHAnsi"/>
          <w:sz w:val="24"/>
          <w:szCs w:val="24"/>
        </w:rPr>
      </w:pPr>
    </w:p>
    <w:p w14:paraId="7E9F222E" w14:textId="32353364" w:rsidR="009C5793" w:rsidRPr="00E873F7" w:rsidRDefault="009C5793" w:rsidP="00E873F7">
      <w:pPr>
        <w:widowControl/>
        <w:numPr>
          <w:ilvl w:val="0"/>
          <w:numId w:val="6"/>
        </w:numPr>
        <w:overflowPunct w:val="0"/>
        <w:adjustRightInd w:val="0"/>
        <w:ind w:left="360" w:firstLine="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 xml:space="preserve">Ensure that all aspects of confidentiality and information security are promoted to all staff. </w:t>
      </w:r>
    </w:p>
    <w:p w14:paraId="39EF4967" w14:textId="77777777" w:rsidR="009C5793" w:rsidRPr="00E873F7" w:rsidRDefault="009C5793" w:rsidP="00CA4E6B">
      <w:pPr>
        <w:overflowPunct w:val="0"/>
        <w:adjustRightInd w:val="0"/>
        <w:ind w:left="360"/>
        <w:jc w:val="both"/>
        <w:textAlignment w:val="baseline"/>
        <w:rPr>
          <w:rFonts w:asciiTheme="minorHAnsi" w:hAnsiTheme="minorHAnsi" w:cstheme="minorHAnsi"/>
          <w:sz w:val="24"/>
          <w:szCs w:val="24"/>
        </w:rPr>
      </w:pPr>
    </w:p>
    <w:p w14:paraId="2BDFD6A7" w14:textId="77777777" w:rsidR="009C5793" w:rsidRPr="00E873F7" w:rsidRDefault="009C5793" w:rsidP="00CA4E6B">
      <w:pPr>
        <w:widowControl/>
        <w:numPr>
          <w:ilvl w:val="0"/>
          <w:numId w:val="6"/>
        </w:numPr>
        <w:overflowPunct w:val="0"/>
        <w:adjustRightInd w:val="0"/>
        <w:ind w:left="360" w:firstLine="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 xml:space="preserve"> Remain committed to the security of patient and staff records.</w:t>
      </w:r>
    </w:p>
    <w:p w14:paraId="453A7D2A" w14:textId="77777777" w:rsidR="009C5793" w:rsidRPr="00E873F7" w:rsidRDefault="009C5793" w:rsidP="00CA4E6B">
      <w:pPr>
        <w:overflowPunct w:val="0"/>
        <w:adjustRightInd w:val="0"/>
        <w:jc w:val="both"/>
        <w:textAlignment w:val="baseline"/>
        <w:rPr>
          <w:rFonts w:asciiTheme="minorHAnsi" w:hAnsiTheme="minorHAnsi" w:cstheme="minorHAnsi"/>
          <w:sz w:val="24"/>
          <w:szCs w:val="24"/>
        </w:rPr>
      </w:pPr>
    </w:p>
    <w:p w14:paraId="6FE08C72" w14:textId="6438E63A" w:rsidR="009C5793" w:rsidRPr="00E873F7" w:rsidRDefault="009C5793" w:rsidP="00E873F7">
      <w:pPr>
        <w:widowControl/>
        <w:numPr>
          <w:ilvl w:val="0"/>
          <w:numId w:val="11"/>
        </w:numPr>
        <w:overflowPunct w:val="0"/>
        <w:adjustRightInd w:val="0"/>
        <w:jc w:val="both"/>
        <w:textAlignment w:val="baseline"/>
        <w:rPr>
          <w:rFonts w:asciiTheme="minorHAnsi" w:hAnsiTheme="minorHAnsi" w:cstheme="minorHAnsi"/>
          <w:sz w:val="24"/>
          <w:szCs w:val="24"/>
        </w:rPr>
      </w:pPr>
      <w:r w:rsidRPr="00E873F7">
        <w:rPr>
          <w:rFonts w:asciiTheme="minorHAnsi" w:hAnsiTheme="minorHAnsi" w:cstheme="minorHAnsi"/>
          <w:sz w:val="24"/>
          <w:szCs w:val="24"/>
        </w:rPr>
        <w:t xml:space="preserve">Ensure that any personal staff data requested by the CCG or NHS, </w:t>
      </w:r>
      <w:r w:rsidR="00E873F7" w:rsidRPr="00E873F7">
        <w:rPr>
          <w:rFonts w:asciiTheme="minorHAnsi" w:hAnsiTheme="minorHAnsi" w:cstheme="minorHAnsi"/>
          <w:sz w:val="24"/>
          <w:szCs w:val="24"/>
        </w:rPr>
        <w:t>i.e.,</w:t>
      </w:r>
      <w:r w:rsidRPr="00E873F7">
        <w:rPr>
          <w:rFonts w:asciiTheme="minorHAnsi" w:hAnsiTheme="minorHAnsi" w:cstheme="minorHAnsi"/>
          <w:sz w:val="24"/>
          <w:szCs w:val="24"/>
        </w:rPr>
        <w:t xml:space="preserve"> age, sexual orientation and religion etc., is not released without the written consent of the staff member</w:t>
      </w:r>
      <w:r w:rsidR="00E873F7" w:rsidRPr="00E873F7">
        <w:rPr>
          <w:rFonts w:asciiTheme="minorHAnsi" w:hAnsiTheme="minorHAnsi" w:cstheme="minorHAnsi"/>
          <w:sz w:val="24"/>
          <w:szCs w:val="24"/>
        </w:rPr>
        <w:t>.</w:t>
      </w:r>
    </w:p>
    <w:p w14:paraId="1478E99A" w14:textId="77777777" w:rsidR="009C5793" w:rsidRPr="00E873F7" w:rsidRDefault="009C5793" w:rsidP="00E873F7">
      <w:pPr>
        <w:jc w:val="both"/>
        <w:rPr>
          <w:rFonts w:asciiTheme="minorHAnsi" w:hAnsiTheme="minorHAnsi" w:cstheme="minorHAnsi"/>
          <w:sz w:val="24"/>
          <w:szCs w:val="24"/>
        </w:rPr>
      </w:pPr>
    </w:p>
    <w:p w14:paraId="7DA679E8" w14:textId="77777777"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Signed:</w:t>
      </w:r>
    </w:p>
    <w:p w14:paraId="769FA5A0" w14:textId="6D340C61" w:rsidR="009C5793" w:rsidRPr="00E873F7" w:rsidRDefault="009C5793" w:rsidP="00CA4E6B">
      <w:pPr>
        <w:jc w:val="both"/>
        <w:rPr>
          <w:rFonts w:asciiTheme="minorHAnsi" w:hAnsiTheme="minorHAnsi" w:cstheme="minorHAnsi"/>
          <w:sz w:val="24"/>
          <w:szCs w:val="24"/>
        </w:rPr>
      </w:pPr>
    </w:p>
    <w:p w14:paraId="00CBC5C0" w14:textId="396AF8CD" w:rsidR="00E873F7" w:rsidRPr="00E873F7" w:rsidRDefault="00E873F7" w:rsidP="00CA4E6B">
      <w:pPr>
        <w:jc w:val="both"/>
        <w:rPr>
          <w:rFonts w:asciiTheme="minorHAnsi" w:hAnsiTheme="minorHAnsi" w:cstheme="minorHAnsi"/>
          <w:sz w:val="24"/>
          <w:szCs w:val="24"/>
        </w:rPr>
      </w:pPr>
      <w:r w:rsidRPr="00E873F7">
        <w:rPr>
          <w:rFonts w:asciiTheme="minorHAnsi" w:hAnsiTheme="minorHAnsi" w:cstheme="minorHAnsi"/>
          <w:sz w:val="24"/>
          <w:szCs w:val="24"/>
        </w:rPr>
        <w:t>Sinead Molloy-Walsh</w:t>
      </w:r>
    </w:p>
    <w:p w14:paraId="4FA89E8B" w14:textId="77777777" w:rsidR="00E873F7"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br/>
        <w:t>Information Governance Lead</w:t>
      </w:r>
      <w:r w:rsidRPr="00E873F7">
        <w:rPr>
          <w:rFonts w:asciiTheme="minorHAnsi" w:hAnsiTheme="minorHAnsi" w:cstheme="minorHAnsi"/>
          <w:sz w:val="24"/>
          <w:szCs w:val="24"/>
        </w:rPr>
        <w:tab/>
      </w:r>
    </w:p>
    <w:p w14:paraId="5F5982BE" w14:textId="77777777" w:rsidR="00E873F7" w:rsidRPr="00E873F7" w:rsidRDefault="00E873F7" w:rsidP="00CA4E6B">
      <w:pPr>
        <w:jc w:val="both"/>
        <w:rPr>
          <w:rFonts w:asciiTheme="minorHAnsi" w:hAnsiTheme="minorHAnsi" w:cstheme="minorHAnsi"/>
          <w:sz w:val="24"/>
          <w:szCs w:val="24"/>
        </w:rPr>
      </w:pPr>
    </w:p>
    <w:p w14:paraId="65A1DE23" w14:textId="6B8113BB" w:rsidR="009C5793" w:rsidRPr="00E873F7" w:rsidRDefault="00E873F7" w:rsidP="00CA4E6B">
      <w:pPr>
        <w:jc w:val="both"/>
        <w:rPr>
          <w:rFonts w:asciiTheme="minorHAnsi" w:hAnsiTheme="minorHAnsi" w:cstheme="minorHAnsi"/>
          <w:sz w:val="24"/>
          <w:szCs w:val="24"/>
        </w:rPr>
      </w:pPr>
      <w:r w:rsidRPr="00E873F7">
        <w:rPr>
          <w:rFonts w:asciiTheme="minorHAnsi" w:hAnsiTheme="minorHAnsi" w:cstheme="minorHAnsi"/>
          <w:sz w:val="24"/>
          <w:szCs w:val="24"/>
        </w:rPr>
        <w:t>P</w:t>
      </w:r>
      <w:r w:rsidR="009C5793" w:rsidRPr="00E873F7">
        <w:rPr>
          <w:rFonts w:asciiTheme="minorHAnsi" w:hAnsiTheme="minorHAnsi" w:cstheme="minorHAnsi"/>
          <w:sz w:val="24"/>
          <w:szCs w:val="24"/>
        </w:rPr>
        <w:t>ractice Manager</w:t>
      </w:r>
    </w:p>
    <w:p w14:paraId="0DD3DE07" w14:textId="77777777" w:rsidR="009C5793" w:rsidRPr="00E873F7" w:rsidRDefault="009C5793" w:rsidP="00CA4E6B">
      <w:pPr>
        <w:jc w:val="both"/>
        <w:rPr>
          <w:rFonts w:asciiTheme="minorHAnsi" w:hAnsiTheme="minorHAnsi" w:cstheme="minorHAnsi"/>
          <w:sz w:val="24"/>
          <w:szCs w:val="24"/>
        </w:rPr>
      </w:pPr>
    </w:p>
    <w:p w14:paraId="13F968F2" w14:textId="77777777" w:rsidR="009C5793" w:rsidRPr="00E873F7" w:rsidRDefault="009C5793" w:rsidP="00CA4E6B">
      <w:pPr>
        <w:jc w:val="both"/>
        <w:rPr>
          <w:rFonts w:asciiTheme="minorHAnsi" w:hAnsiTheme="minorHAnsi" w:cstheme="minorHAnsi"/>
          <w:sz w:val="24"/>
          <w:szCs w:val="24"/>
        </w:rPr>
      </w:pPr>
    </w:p>
    <w:p w14:paraId="623BBA71" w14:textId="77777777" w:rsidR="009C5793" w:rsidRPr="00E873F7" w:rsidRDefault="009C5793" w:rsidP="00CA4E6B">
      <w:pPr>
        <w:jc w:val="both"/>
        <w:rPr>
          <w:rFonts w:asciiTheme="minorHAnsi" w:hAnsiTheme="minorHAnsi" w:cstheme="minorHAnsi"/>
          <w:sz w:val="24"/>
          <w:szCs w:val="24"/>
        </w:rPr>
      </w:pPr>
    </w:p>
    <w:p w14:paraId="286C798A" w14:textId="77777777" w:rsidR="009C5793" w:rsidRPr="00E873F7" w:rsidRDefault="009C5793" w:rsidP="00CA4E6B">
      <w:pPr>
        <w:jc w:val="both"/>
        <w:rPr>
          <w:rFonts w:asciiTheme="minorHAnsi" w:hAnsiTheme="minorHAnsi" w:cstheme="minorHAnsi"/>
          <w:sz w:val="24"/>
          <w:szCs w:val="24"/>
        </w:rPr>
      </w:pPr>
    </w:p>
    <w:p w14:paraId="647F599B" w14:textId="031C7A08" w:rsidR="009C5793" w:rsidRPr="00E873F7" w:rsidRDefault="009C5793" w:rsidP="00CA4E6B">
      <w:pPr>
        <w:jc w:val="both"/>
        <w:rPr>
          <w:rFonts w:asciiTheme="minorHAnsi" w:hAnsiTheme="minorHAnsi" w:cstheme="minorHAnsi"/>
          <w:sz w:val="24"/>
          <w:szCs w:val="24"/>
        </w:rPr>
      </w:pPr>
      <w:r w:rsidRPr="00E873F7">
        <w:rPr>
          <w:rFonts w:asciiTheme="minorHAnsi" w:hAnsiTheme="minorHAnsi" w:cstheme="minorHAnsi"/>
          <w:sz w:val="24"/>
          <w:szCs w:val="24"/>
        </w:rPr>
        <w:t>Date:</w:t>
      </w:r>
      <w:r w:rsidR="00E873F7" w:rsidRPr="00E873F7">
        <w:rPr>
          <w:rFonts w:asciiTheme="minorHAnsi" w:hAnsiTheme="minorHAnsi" w:cstheme="minorHAnsi"/>
          <w:sz w:val="24"/>
          <w:szCs w:val="24"/>
        </w:rPr>
        <w:t xml:space="preserve"> 11</w:t>
      </w:r>
      <w:r w:rsidR="00E873F7" w:rsidRPr="00E873F7">
        <w:rPr>
          <w:rFonts w:asciiTheme="minorHAnsi" w:hAnsiTheme="minorHAnsi" w:cstheme="minorHAnsi"/>
          <w:sz w:val="24"/>
          <w:szCs w:val="24"/>
          <w:vertAlign w:val="superscript"/>
        </w:rPr>
        <w:t>th</w:t>
      </w:r>
      <w:r w:rsidR="00E873F7" w:rsidRPr="00E873F7">
        <w:rPr>
          <w:rFonts w:asciiTheme="minorHAnsi" w:hAnsiTheme="minorHAnsi" w:cstheme="minorHAnsi"/>
          <w:sz w:val="24"/>
          <w:szCs w:val="24"/>
        </w:rPr>
        <w:t xml:space="preserve"> October 2022</w:t>
      </w:r>
      <w:r w:rsidRPr="00E873F7">
        <w:rPr>
          <w:rFonts w:asciiTheme="minorHAnsi" w:hAnsiTheme="minorHAnsi" w:cstheme="minorHAnsi"/>
          <w:sz w:val="24"/>
          <w:szCs w:val="24"/>
        </w:rPr>
        <w:tab/>
      </w:r>
      <w:r w:rsidRPr="00E873F7">
        <w:rPr>
          <w:rFonts w:asciiTheme="minorHAnsi" w:hAnsiTheme="minorHAnsi" w:cstheme="minorHAnsi"/>
          <w:sz w:val="24"/>
          <w:szCs w:val="24"/>
        </w:rPr>
        <w:tab/>
      </w:r>
      <w:r w:rsidRPr="00E873F7">
        <w:rPr>
          <w:rFonts w:asciiTheme="minorHAnsi" w:hAnsiTheme="minorHAnsi" w:cstheme="minorHAnsi"/>
          <w:sz w:val="24"/>
          <w:szCs w:val="24"/>
        </w:rPr>
        <w:tab/>
      </w:r>
      <w:r w:rsidRPr="00E873F7">
        <w:rPr>
          <w:rFonts w:asciiTheme="minorHAnsi" w:hAnsiTheme="minorHAnsi" w:cstheme="minorHAnsi"/>
          <w:sz w:val="24"/>
          <w:szCs w:val="24"/>
        </w:rPr>
        <w:tab/>
      </w:r>
      <w:r w:rsidRPr="00E873F7">
        <w:rPr>
          <w:rFonts w:asciiTheme="minorHAnsi" w:hAnsiTheme="minorHAnsi" w:cstheme="minorHAnsi"/>
          <w:sz w:val="24"/>
          <w:szCs w:val="24"/>
        </w:rPr>
        <w:tab/>
      </w:r>
    </w:p>
    <w:p w14:paraId="049D6B2D" w14:textId="77777777" w:rsidR="009C5793" w:rsidRPr="00E873F7" w:rsidRDefault="009C5793" w:rsidP="00CA4E6B">
      <w:pPr>
        <w:jc w:val="both"/>
        <w:rPr>
          <w:rFonts w:asciiTheme="minorHAnsi" w:hAnsiTheme="minorHAnsi" w:cstheme="minorHAnsi"/>
          <w:sz w:val="24"/>
          <w:szCs w:val="24"/>
        </w:rPr>
      </w:pPr>
    </w:p>
    <w:p w14:paraId="262544FD" w14:textId="77777777" w:rsidR="009C5793" w:rsidRPr="00E873F7" w:rsidRDefault="009C5793" w:rsidP="00CA4E6B">
      <w:pPr>
        <w:jc w:val="both"/>
        <w:rPr>
          <w:rFonts w:asciiTheme="minorHAnsi" w:hAnsiTheme="minorHAnsi" w:cstheme="minorHAnsi"/>
          <w:sz w:val="24"/>
          <w:szCs w:val="24"/>
        </w:rPr>
      </w:pPr>
    </w:p>
    <w:p w14:paraId="7ED454C1" w14:textId="77777777" w:rsidR="009C5793" w:rsidRPr="00E873F7" w:rsidRDefault="009C5793" w:rsidP="009C5793">
      <w:pPr>
        <w:rPr>
          <w:rFonts w:asciiTheme="minorHAnsi" w:hAnsiTheme="minorHAnsi" w:cstheme="minorHAnsi"/>
          <w:sz w:val="24"/>
          <w:szCs w:val="24"/>
        </w:rPr>
      </w:pPr>
    </w:p>
    <w:p w14:paraId="32C46ED1" w14:textId="77777777" w:rsidR="009C5793" w:rsidRPr="00E873F7" w:rsidRDefault="009C5793" w:rsidP="009C5793">
      <w:pPr>
        <w:rPr>
          <w:rFonts w:asciiTheme="minorHAnsi" w:hAnsiTheme="minorHAnsi" w:cstheme="minorHAnsi"/>
          <w:sz w:val="24"/>
          <w:szCs w:val="24"/>
        </w:rPr>
      </w:pPr>
    </w:p>
    <w:p w14:paraId="34DC27C3" w14:textId="77777777" w:rsidR="009C5793" w:rsidRPr="00E873F7" w:rsidRDefault="009C5793" w:rsidP="009C5793">
      <w:pPr>
        <w:rPr>
          <w:rFonts w:asciiTheme="minorHAnsi" w:hAnsiTheme="minorHAnsi" w:cstheme="minorHAnsi"/>
          <w:sz w:val="24"/>
          <w:szCs w:val="24"/>
        </w:rPr>
      </w:pPr>
    </w:p>
    <w:p w14:paraId="7CEE2387" w14:textId="77777777" w:rsidR="009C5793" w:rsidRPr="00E873F7" w:rsidRDefault="009C5793" w:rsidP="009C5793">
      <w:pPr>
        <w:rPr>
          <w:rFonts w:asciiTheme="minorHAnsi" w:hAnsiTheme="minorHAnsi" w:cstheme="minorHAnsi"/>
          <w:sz w:val="24"/>
          <w:szCs w:val="24"/>
        </w:rPr>
      </w:pPr>
    </w:p>
    <w:p w14:paraId="56D5DB04" w14:textId="77777777" w:rsidR="009C5793" w:rsidRPr="00E873F7" w:rsidRDefault="009C5793" w:rsidP="009C5793">
      <w:pPr>
        <w:rPr>
          <w:rFonts w:asciiTheme="minorHAnsi" w:hAnsiTheme="minorHAnsi" w:cstheme="minorHAnsi"/>
          <w:sz w:val="24"/>
          <w:szCs w:val="24"/>
        </w:rPr>
      </w:pPr>
    </w:p>
    <w:p w14:paraId="654014B9" w14:textId="77777777" w:rsidR="009C5793" w:rsidRPr="00E873F7" w:rsidRDefault="009C5793" w:rsidP="009C5793">
      <w:pPr>
        <w:rPr>
          <w:rFonts w:asciiTheme="minorHAnsi" w:hAnsiTheme="minorHAnsi" w:cstheme="minorHAnsi"/>
          <w:sz w:val="24"/>
          <w:szCs w:val="24"/>
        </w:rPr>
      </w:pPr>
    </w:p>
    <w:p w14:paraId="6667E91A" w14:textId="77777777" w:rsidR="009C5793" w:rsidRPr="00E873F7" w:rsidRDefault="009C5793" w:rsidP="009C5793">
      <w:pPr>
        <w:rPr>
          <w:rFonts w:asciiTheme="minorHAnsi" w:hAnsiTheme="minorHAnsi" w:cstheme="minorHAnsi"/>
          <w:sz w:val="24"/>
          <w:szCs w:val="24"/>
        </w:rPr>
      </w:pPr>
    </w:p>
    <w:p w14:paraId="7F0AC7CA" w14:textId="77777777" w:rsidR="009C5793" w:rsidRPr="00E873F7" w:rsidRDefault="009C5793" w:rsidP="009C5793">
      <w:pPr>
        <w:rPr>
          <w:rFonts w:asciiTheme="minorHAnsi" w:hAnsiTheme="minorHAnsi" w:cstheme="minorHAnsi"/>
          <w:sz w:val="24"/>
          <w:szCs w:val="24"/>
        </w:rPr>
      </w:pPr>
    </w:p>
    <w:p w14:paraId="5B9F978D" w14:textId="77777777" w:rsidR="009C5793" w:rsidRPr="00E873F7" w:rsidRDefault="009C5793" w:rsidP="009C5793">
      <w:pPr>
        <w:rPr>
          <w:rFonts w:asciiTheme="minorHAnsi" w:hAnsiTheme="minorHAnsi" w:cstheme="minorHAnsi"/>
          <w:sz w:val="24"/>
          <w:szCs w:val="24"/>
        </w:rPr>
      </w:pPr>
    </w:p>
    <w:p w14:paraId="1485F024" w14:textId="77777777" w:rsidR="009C5793" w:rsidRPr="00E873F7" w:rsidRDefault="009C5793" w:rsidP="00E873F7">
      <w:pPr>
        <w:jc w:val="center"/>
        <w:rPr>
          <w:rFonts w:asciiTheme="minorHAnsi" w:eastAsia="Calibri" w:hAnsiTheme="minorHAnsi" w:cstheme="minorHAnsi"/>
          <w:b/>
          <w:sz w:val="24"/>
          <w:szCs w:val="24"/>
        </w:rPr>
      </w:pPr>
      <w:r w:rsidRPr="00E873F7">
        <w:rPr>
          <w:rFonts w:asciiTheme="minorHAnsi" w:eastAsia="Calibri" w:hAnsiTheme="minorHAnsi" w:cstheme="minorHAnsi"/>
          <w:b/>
          <w:sz w:val="24"/>
          <w:szCs w:val="24"/>
        </w:rPr>
        <w:t>PATIENT POSTER</w:t>
      </w:r>
    </w:p>
    <w:p w14:paraId="715A487A" w14:textId="77777777" w:rsidR="009C5793" w:rsidRPr="00E873F7" w:rsidRDefault="009C5793" w:rsidP="00E873F7">
      <w:pPr>
        <w:jc w:val="center"/>
        <w:rPr>
          <w:rFonts w:asciiTheme="minorHAnsi" w:eastAsia="Calibri" w:hAnsiTheme="minorHAnsi" w:cstheme="minorHAnsi"/>
          <w:b/>
          <w:sz w:val="24"/>
          <w:szCs w:val="24"/>
        </w:rPr>
      </w:pPr>
    </w:p>
    <w:p w14:paraId="2F9B6163" w14:textId="77777777" w:rsidR="009C5793" w:rsidRPr="00E873F7" w:rsidRDefault="009C5793" w:rsidP="00E873F7">
      <w:pPr>
        <w:jc w:val="center"/>
        <w:rPr>
          <w:rFonts w:asciiTheme="minorHAnsi" w:eastAsia="Calibri" w:hAnsiTheme="minorHAnsi" w:cstheme="minorHAnsi"/>
          <w:b/>
          <w:sz w:val="24"/>
          <w:szCs w:val="24"/>
        </w:rPr>
      </w:pPr>
      <w:r w:rsidRPr="00E873F7">
        <w:rPr>
          <w:rFonts w:asciiTheme="minorHAnsi" w:eastAsia="Calibri" w:hAnsiTheme="minorHAnsi" w:cstheme="minorHAnsi"/>
          <w:b/>
          <w:sz w:val="24"/>
          <w:szCs w:val="24"/>
        </w:rPr>
        <w:t>DATA PROTECTION ACT – PATIENT INFORMATION</w:t>
      </w:r>
    </w:p>
    <w:p w14:paraId="76F3F08C" w14:textId="77777777" w:rsidR="009C5793" w:rsidRPr="00E873F7" w:rsidRDefault="009C5793" w:rsidP="009C5793">
      <w:pPr>
        <w:rPr>
          <w:rFonts w:asciiTheme="minorHAnsi" w:hAnsiTheme="minorHAnsi" w:cstheme="minorHAnsi"/>
          <w:b/>
          <w:sz w:val="24"/>
          <w:szCs w:val="24"/>
        </w:rPr>
      </w:pPr>
    </w:p>
    <w:p w14:paraId="7BEDC274" w14:textId="77777777" w:rsidR="00E873F7" w:rsidRPr="00E873F7" w:rsidRDefault="00E873F7" w:rsidP="009C5793">
      <w:pPr>
        <w:rPr>
          <w:rFonts w:asciiTheme="minorHAnsi" w:hAnsiTheme="minorHAnsi" w:cstheme="minorHAnsi"/>
          <w:b/>
          <w:sz w:val="24"/>
          <w:szCs w:val="24"/>
        </w:rPr>
      </w:pPr>
    </w:p>
    <w:p w14:paraId="0760260C" w14:textId="7682330F"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 xml:space="preserve">We need to hold personal information about you on our </w:t>
      </w:r>
      <w:r w:rsidRPr="00E873F7">
        <w:rPr>
          <w:rFonts w:asciiTheme="minorHAnsi" w:hAnsiTheme="minorHAnsi" w:cstheme="minorHAnsi"/>
          <w:b/>
          <w:noProof/>
          <w:sz w:val="24"/>
          <w:szCs w:val="24"/>
        </w:rPr>
        <w:drawing>
          <wp:inline distT="0" distB="0" distL="0" distR="0" wp14:anchorId="2E98F4FD" wp14:editId="49D6EBB9">
            <wp:extent cx="1828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14:paraId="0EA03F27" w14:textId="0CD31F7E"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 xml:space="preserve">computer system and in paper records to help us to look after your health needs, and your doctor is responsible for their accuracy and </w:t>
      </w:r>
      <w:r w:rsidR="00E873F7" w:rsidRPr="00E873F7">
        <w:rPr>
          <w:rFonts w:asciiTheme="minorHAnsi" w:hAnsiTheme="minorHAnsi" w:cstheme="minorHAnsi"/>
          <w:b/>
          <w:sz w:val="24"/>
          <w:szCs w:val="24"/>
        </w:rPr>
        <w:t>safe keeping</w:t>
      </w:r>
      <w:r w:rsidRPr="00E873F7">
        <w:rPr>
          <w:rFonts w:asciiTheme="minorHAnsi" w:hAnsiTheme="minorHAnsi" w:cstheme="minorHAnsi"/>
          <w:b/>
          <w:sz w:val="24"/>
          <w:szCs w:val="24"/>
        </w:rPr>
        <w:t xml:space="preserve">. Please help to keep your record up to date by informing us of any changes to your circumstances. </w:t>
      </w:r>
    </w:p>
    <w:p w14:paraId="34A375C3" w14:textId="77777777" w:rsidR="009C5793" w:rsidRPr="00E873F7" w:rsidRDefault="009C5793" w:rsidP="00E873F7">
      <w:pPr>
        <w:jc w:val="both"/>
        <w:rPr>
          <w:rFonts w:asciiTheme="minorHAnsi" w:hAnsiTheme="minorHAnsi" w:cstheme="minorHAnsi"/>
          <w:b/>
          <w:sz w:val="24"/>
          <w:szCs w:val="24"/>
        </w:rPr>
      </w:pPr>
    </w:p>
    <w:p w14:paraId="7DE99553" w14:textId="385F0963"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 xml:space="preserve">Doctors and staff in the practice have access to your medical records to enable them to do their jobs. From </w:t>
      </w:r>
      <w:r w:rsidR="00E873F7" w:rsidRPr="00E873F7">
        <w:rPr>
          <w:rFonts w:asciiTheme="minorHAnsi" w:hAnsiTheme="minorHAnsi" w:cstheme="minorHAnsi"/>
          <w:b/>
          <w:sz w:val="24"/>
          <w:szCs w:val="24"/>
        </w:rPr>
        <w:t>time-to-time</w:t>
      </w:r>
      <w:r w:rsidRPr="00E873F7">
        <w:rPr>
          <w:rFonts w:asciiTheme="minorHAnsi" w:hAnsiTheme="minorHAnsi" w:cstheme="minorHAnsi"/>
          <w:b/>
          <w:sz w:val="24"/>
          <w:szCs w:val="24"/>
        </w:rPr>
        <w:t xml:space="preserve"> information may be shared with others involved in your care if it is necessary. Anyone with access to your record is properly trained in confidentiality issues and is governed by both a legal and contractual duty to keep your details private.</w:t>
      </w:r>
    </w:p>
    <w:p w14:paraId="0512890B" w14:textId="77777777" w:rsidR="009C5793" w:rsidRPr="00E873F7" w:rsidRDefault="009C5793" w:rsidP="00E873F7">
      <w:pPr>
        <w:jc w:val="both"/>
        <w:rPr>
          <w:rFonts w:asciiTheme="minorHAnsi" w:hAnsiTheme="minorHAnsi" w:cstheme="minorHAnsi"/>
          <w:b/>
          <w:sz w:val="24"/>
          <w:szCs w:val="24"/>
        </w:rPr>
      </w:pPr>
    </w:p>
    <w:p w14:paraId="33201016" w14:textId="77777777"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All information about you is held securely and appropriate safeguards are in place to prevent accidental loss.</w:t>
      </w:r>
    </w:p>
    <w:p w14:paraId="7015F275" w14:textId="77777777" w:rsidR="009C5793" w:rsidRPr="00E873F7" w:rsidRDefault="009C5793" w:rsidP="00E873F7">
      <w:pPr>
        <w:jc w:val="both"/>
        <w:rPr>
          <w:rFonts w:asciiTheme="minorHAnsi" w:hAnsiTheme="minorHAnsi" w:cstheme="minorHAnsi"/>
          <w:b/>
          <w:sz w:val="24"/>
          <w:szCs w:val="24"/>
        </w:rPr>
      </w:pPr>
    </w:p>
    <w:p w14:paraId="150363E0" w14:textId="77777777"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3E1B351C" w14:textId="77777777" w:rsidR="009C5793" w:rsidRPr="00E873F7" w:rsidRDefault="009C5793" w:rsidP="00E873F7">
      <w:pPr>
        <w:jc w:val="both"/>
        <w:rPr>
          <w:rFonts w:asciiTheme="minorHAnsi" w:hAnsiTheme="minorHAnsi" w:cstheme="minorHAnsi"/>
          <w:b/>
          <w:sz w:val="24"/>
          <w:szCs w:val="24"/>
        </w:rPr>
      </w:pPr>
    </w:p>
    <w:p w14:paraId="34D13782" w14:textId="77777777"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To ensure your privacy, we will not disclose information over the telephone or fax unless we are sure that we are talking to you. Information will not be disclosed to family, friends, or spouses unless we have prior written consent, and we do not leave messages with others.</w:t>
      </w:r>
    </w:p>
    <w:p w14:paraId="594B42E1" w14:textId="77777777" w:rsidR="009C5793" w:rsidRPr="00E873F7" w:rsidRDefault="009C5793" w:rsidP="00E873F7">
      <w:pPr>
        <w:jc w:val="both"/>
        <w:rPr>
          <w:rFonts w:asciiTheme="minorHAnsi" w:hAnsiTheme="minorHAnsi" w:cstheme="minorHAnsi"/>
          <w:b/>
          <w:sz w:val="24"/>
          <w:szCs w:val="24"/>
        </w:rPr>
      </w:pPr>
    </w:p>
    <w:p w14:paraId="3751849C" w14:textId="77777777"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You have a right to see your records if you wish.  Please ask at reception if you would like further details and our patient information leaflet. An appointment will be required. In some circumstances a fee may be payable.</w:t>
      </w:r>
    </w:p>
    <w:p w14:paraId="4D592A77" w14:textId="77777777" w:rsidR="009C5793" w:rsidRPr="00E873F7" w:rsidRDefault="009C5793" w:rsidP="00E873F7">
      <w:pPr>
        <w:jc w:val="both"/>
        <w:rPr>
          <w:rFonts w:asciiTheme="minorHAnsi" w:hAnsiTheme="minorHAnsi" w:cstheme="minorHAnsi"/>
          <w:b/>
          <w:sz w:val="24"/>
          <w:szCs w:val="24"/>
        </w:rPr>
      </w:pPr>
    </w:p>
    <w:p w14:paraId="70BEF03E" w14:textId="77777777" w:rsidR="009C5793" w:rsidRPr="00E873F7" w:rsidRDefault="009C5793" w:rsidP="00E873F7">
      <w:pPr>
        <w:jc w:val="both"/>
        <w:rPr>
          <w:rFonts w:asciiTheme="minorHAnsi" w:hAnsiTheme="minorHAnsi" w:cstheme="minorHAnsi"/>
          <w:b/>
          <w:sz w:val="24"/>
          <w:szCs w:val="24"/>
        </w:rPr>
      </w:pPr>
    </w:p>
    <w:p w14:paraId="681372A2" w14:textId="77777777" w:rsidR="009C5793" w:rsidRPr="00E873F7" w:rsidRDefault="009C5793" w:rsidP="00E873F7">
      <w:pPr>
        <w:jc w:val="both"/>
        <w:rPr>
          <w:rFonts w:asciiTheme="minorHAnsi" w:hAnsiTheme="minorHAnsi" w:cstheme="minorHAnsi"/>
          <w:b/>
          <w:sz w:val="24"/>
          <w:szCs w:val="24"/>
        </w:rPr>
      </w:pPr>
    </w:p>
    <w:p w14:paraId="4D219149" w14:textId="77777777" w:rsidR="009C5793" w:rsidRPr="00E873F7" w:rsidRDefault="009C5793" w:rsidP="00E873F7">
      <w:pPr>
        <w:jc w:val="both"/>
        <w:rPr>
          <w:rFonts w:asciiTheme="minorHAnsi" w:hAnsiTheme="minorHAnsi" w:cstheme="minorHAnsi"/>
          <w:b/>
          <w:sz w:val="24"/>
          <w:szCs w:val="24"/>
        </w:rPr>
      </w:pPr>
    </w:p>
    <w:p w14:paraId="1BCF6E98" w14:textId="3E4DFCD9" w:rsidR="009C5793" w:rsidRPr="00E873F7" w:rsidRDefault="009C5793" w:rsidP="00E873F7">
      <w:pPr>
        <w:jc w:val="both"/>
        <w:rPr>
          <w:rFonts w:asciiTheme="minorHAnsi" w:hAnsiTheme="minorHAnsi" w:cstheme="minorHAnsi"/>
          <w:b/>
          <w:sz w:val="24"/>
          <w:szCs w:val="24"/>
        </w:rPr>
      </w:pPr>
      <w:r w:rsidRPr="00E873F7">
        <w:rPr>
          <w:rFonts w:asciiTheme="minorHAnsi" w:hAnsiTheme="minorHAnsi" w:cstheme="minorHAnsi"/>
          <w:b/>
          <w:sz w:val="24"/>
          <w:szCs w:val="24"/>
        </w:rPr>
        <w:t xml:space="preserve">TO BE REVIEWED: </w:t>
      </w:r>
      <w:r w:rsidR="00E873F7" w:rsidRPr="00E873F7">
        <w:rPr>
          <w:rFonts w:asciiTheme="minorHAnsi" w:hAnsiTheme="minorHAnsi" w:cstheme="minorHAnsi"/>
          <w:b/>
          <w:sz w:val="24"/>
          <w:szCs w:val="24"/>
        </w:rPr>
        <w:t>11</w:t>
      </w:r>
      <w:r w:rsidR="00E873F7" w:rsidRPr="00E873F7">
        <w:rPr>
          <w:rFonts w:asciiTheme="minorHAnsi" w:hAnsiTheme="minorHAnsi" w:cstheme="minorHAnsi"/>
          <w:b/>
          <w:sz w:val="24"/>
          <w:szCs w:val="24"/>
          <w:vertAlign w:val="superscript"/>
        </w:rPr>
        <w:t>th</w:t>
      </w:r>
      <w:r w:rsidR="00E873F7" w:rsidRPr="00E873F7">
        <w:rPr>
          <w:rFonts w:asciiTheme="minorHAnsi" w:hAnsiTheme="minorHAnsi" w:cstheme="minorHAnsi"/>
          <w:b/>
          <w:sz w:val="24"/>
          <w:szCs w:val="24"/>
        </w:rPr>
        <w:t xml:space="preserve"> October 2023</w:t>
      </w:r>
    </w:p>
    <w:p w14:paraId="7FD28539" w14:textId="77777777" w:rsidR="009C5793" w:rsidRPr="00E873F7" w:rsidRDefault="009C5793" w:rsidP="00E873F7">
      <w:pPr>
        <w:jc w:val="both"/>
        <w:rPr>
          <w:rFonts w:asciiTheme="minorHAnsi" w:hAnsiTheme="minorHAnsi" w:cstheme="minorHAnsi"/>
          <w:b/>
          <w:sz w:val="24"/>
          <w:szCs w:val="24"/>
        </w:rPr>
      </w:pPr>
    </w:p>
    <w:p w14:paraId="4A4DCAE6" w14:textId="77777777" w:rsidR="009C5793" w:rsidRPr="00E873F7" w:rsidRDefault="009C5793" w:rsidP="009C5793">
      <w:pPr>
        <w:rPr>
          <w:rFonts w:asciiTheme="minorHAnsi" w:hAnsiTheme="minorHAnsi" w:cstheme="minorHAnsi"/>
          <w:b/>
          <w:sz w:val="24"/>
          <w:szCs w:val="24"/>
        </w:rPr>
      </w:pPr>
    </w:p>
    <w:p w14:paraId="527195B6" w14:textId="77777777" w:rsidR="001271FB" w:rsidRPr="00E873F7" w:rsidRDefault="001271FB" w:rsidP="009C5793">
      <w:pPr>
        <w:spacing w:after="200" w:line="276" w:lineRule="auto"/>
        <w:rPr>
          <w:rFonts w:asciiTheme="minorHAnsi" w:hAnsiTheme="minorHAnsi" w:cstheme="minorHAnsi"/>
          <w:sz w:val="24"/>
          <w:szCs w:val="24"/>
        </w:rPr>
      </w:pPr>
    </w:p>
    <w:sectPr w:rsidR="001271FB" w:rsidRPr="00E873F7">
      <w:headerReference w:type="default" r:id="rId8"/>
      <w:footerReference w:type="default" r:id="rId9"/>
      <w:pgSz w:w="11910" w:h="16840"/>
      <w:pgMar w:top="1460" w:right="680" w:bottom="1120" w:left="480" w:header="0"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F62E" w14:textId="77777777" w:rsidR="00A80A41" w:rsidRDefault="00A80A41">
      <w:r>
        <w:separator/>
      </w:r>
    </w:p>
  </w:endnote>
  <w:endnote w:type="continuationSeparator" w:id="0">
    <w:p w14:paraId="3FE23AD4" w14:textId="77777777" w:rsidR="00A80A41" w:rsidRDefault="00A8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6D14" w14:textId="1AA2E0BE" w:rsidR="001679AE" w:rsidRPr="00CA4E6B" w:rsidRDefault="001679AE">
    <w:pPr>
      <w:pStyle w:val="Footer"/>
      <w:rPr>
        <w:i/>
        <w:iCs/>
      </w:rPr>
    </w:pPr>
    <w:r w:rsidRPr="00CA4E6B">
      <w:rPr>
        <w:i/>
        <w:iCs/>
      </w:rPr>
      <w:t>Review</w:t>
    </w:r>
    <w:r w:rsidR="00B71EA6" w:rsidRPr="00CA4E6B">
      <w:rPr>
        <w:i/>
        <w:iCs/>
      </w:rPr>
      <w:t xml:space="preserve">ed </w:t>
    </w:r>
    <w:r w:rsidR="00CA4E6B" w:rsidRPr="00CA4E6B">
      <w:rPr>
        <w:i/>
        <w:iCs/>
      </w:rPr>
      <w:t>October</w:t>
    </w:r>
    <w:r w:rsidR="00B71EA6" w:rsidRPr="00CA4E6B">
      <w:rPr>
        <w:i/>
        <w:i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4620" w14:textId="77777777" w:rsidR="00A80A41" w:rsidRDefault="00A80A41">
      <w:r>
        <w:separator/>
      </w:r>
    </w:p>
  </w:footnote>
  <w:footnote w:type="continuationSeparator" w:id="0">
    <w:p w14:paraId="4952F8B1" w14:textId="77777777" w:rsidR="00A80A41" w:rsidRDefault="00A8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40CD" w14:textId="7DE4A5CD" w:rsidR="006E27B6" w:rsidRDefault="00B71EA6">
    <w:pPr>
      <w:pStyle w:val="Header"/>
    </w:pPr>
    <w:r>
      <w:ptab w:relativeTo="margin" w:alignment="center" w:leader="none"/>
    </w:r>
    <w:r>
      <w:rPr>
        <w:sz w:val="32"/>
      </w:rPr>
      <w:t xml:space="preserve">Carnarvon Medical Centre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AE8B42"/>
    <w:lvl w:ilvl="0">
      <w:numFmt w:val="bullet"/>
      <w:lvlText w:val="*"/>
      <w:lvlJc w:val="left"/>
    </w:lvl>
  </w:abstractNum>
  <w:abstractNum w:abstractNumId="1" w15:restartNumberingAfterBreak="0">
    <w:nsid w:val="000B4F1E"/>
    <w:multiLevelType w:val="hybridMultilevel"/>
    <w:tmpl w:val="DA5EDE52"/>
    <w:lvl w:ilvl="0" w:tplc="2AF2FFCC">
      <w:start w:val="1"/>
      <w:numFmt w:val="bullet"/>
      <w:lvlText w:val=""/>
      <w:lvlJc w:val="left"/>
      <w:pPr>
        <w:tabs>
          <w:tab w:val="num" w:pos="2007"/>
        </w:tabs>
        <w:ind w:left="200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7E5F0E"/>
    <w:multiLevelType w:val="hybridMultilevel"/>
    <w:tmpl w:val="F2E8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55AEC"/>
    <w:multiLevelType w:val="multilevel"/>
    <w:tmpl w:val="A08A6E2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362F27"/>
    <w:multiLevelType w:val="singleLevel"/>
    <w:tmpl w:val="7152BF78"/>
    <w:lvl w:ilvl="0">
      <w:start w:val="1"/>
      <w:numFmt w:val="decimal"/>
      <w:lvlText w:val="%1"/>
      <w:lvlJc w:val="left"/>
      <w:pPr>
        <w:tabs>
          <w:tab w:val="num" w:pos="360"/>
        </w:tabs>
        <w:ind w:left="360" w:hanging="360"/>
      </w:pPr>
      <w:rPr>
        <w:rFonts w:hint="default"/>
      </w:rPr>
    </w:lvl>
  </w:abstractNum>
  <w:abstractNum w:abstractNumId="5" w15:restartNumberingAfterBreak="0">
    <w:nsid w:val="3B986681"/>
    <w:multiLevelType w:val="hybridMultilevel"/>
    <w:tmpl w:val="673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C3EA7"/>
    <w:multiLevelType w:val="hybridMultilevel"/>
    <w:tmpl w:val="80B8A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56A61"/>
    <w:multiLevelType w:val="hybridMultilevel"/>
    <w:tmpl w:val="D09CA428"/>
    <w:lvl w:ilvl="0" w:tplc="2AF2FFCC">
      <w:start w:val="1"/>
      <w:numFmt w:val="bullet"/>
      <w:lvlText w:val=""/>
      <w:lvlJc w:val="left"/>
      <w:pPr>
        <w:tabs>
          <w:tab w:val="num" w:pos="2367"/>
        </w:tabs>
        <w:ind w:left="236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BF3D76"/>
    <w:multiLevelType w:val="hybridMultilevel"/>
    <w:tmpl w:val="1BF85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C07C1F"/>
    <w:multiLevelType w:val="hybridMultilevel"/>
    <w:tmpl w:val="E53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927EF"/>
    <w:multiLevelType w:val="hybridMultilevel"/>
    <w:tmpl w:val="607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81A67"/>
    <w:multiLevelType w:val="hybridMultilevel"/>
    <w:tmpl w:val="4F9A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1"/>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lvlOverride w:ilvl="1">
      <w:lvl w:ilvl="1" w:tentative="1">
        <w:start w:val="1"/>
        <w:numFmt w:val="bullet"/>
        <w:pStyle w:val="Normal"/>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pStyle w:val="Normal"/>
        <w:lvlText w:val=""/>
        <w:lvlJc w:val="left"/>
        <w:pPr>
          <w:tabs>
            <w:tab w:val="num" w:pos="2160"/>
          </w:tabs>
          <w:ind w:left="2160" w:hanging="360"/>
        </w:pPr>
        <w:rPr>
          <w:rFonts w:ascii="Wingdings" w:hAnsi="Wingdings" w:hint="default"/>
        </w:rPr>
      </w:lvl>
    </w:lvlOverride>
    <w:lvlOverride w:ilvl="3">
      <w:lvl w:ilvl="3" w:tentative="1">
        <w:start w:val="1"/>
        <w:numFmt w:val="bullet"/>
        <w:pStyle w:val="Normal"/>
        <w:lvlText w:val=""/>
        <w:lvlJc w:val="left"/>
        <w:pPr>
          <w:tabs>
            <w:tab w:val="num" w:pos="2880"/>
          </w:tabs>
          <w:ind w:left="2880" w:hanging="360"/>
        </w:pPr>
        <w:rPr>
          <w:rFonts w:ascii="Symbol" w:hAnsi="Symbol" w:hint="default"/>
        </w:rPr>
      </w:lvl>
    </w:lvlOverride>
    <w:lvlOverride w:ilvl="4">
      <w:lvl w:ilvl="4" w:tentative="1">
        <w:start w:val="1"/>
        <w:numFmt w:val="bullet"/>
        <w:pStyle w:val="Normal"/>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pStyle w:val="Normal"/>
        <w:lvlText w:val=""/>
        <w:lvlJc w:val="left"/>
        <w:pPr>
          <w:tabs>
            <w:tab w:val="num" w:pos="4320"/>
          </w:tabs>
          <w:ind w:left="4320" w:hanging="360"/>
        </w:pPr>
        <w:rPr>
          <w:rFonts w:ascii="Wingdings" w:hAnsi="Wingdings" w:hint="default"/>
        </w:rPr>
      </w:lvl>
    </w:lvlOverride>
    <w:lvlOverride w:ilvl="6">
      <w:lvl w:ilvl="6" w:tentative="1">
        <w:start w:val="1"/>
        <w:numFmt w:val="bullet"/>
        <w:pStyle w:val="Normal"/>
        <w:lvlText w:val=""/>
        <w:lvlJc w:val="left"/>
        <w:pPr>
          <w:tabs>
            <w:tab w:val="num" w:pos="5040"/>
          </w:tabs>
          <w:ind w:left="5040" w:hanging="360"/>
        </w:pPr>
        <w:rPr>
          <w:rFonts w:ascii="Symbol" w:hAnsi="Symbol" w:hint="default"/>
        </w:rPr>
      </w:lvl>
    </w:lvlOverride>
    <w:lvlOverride w:ilvl="7">
      <w:lvl w:ilvl="7" w:tentative="1">
        <w:start w:val="1"/>
        <w:numFmt w:val="bullet"/>
        <w:pStyle w:val="Normal"/>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pStyle w:val="Normal"/>
        <w:lvlText w:val=""/>
        <w:lvlJc w:val="left"/>
        <w:pPr>
          <w:tabs>
            <w:tab w:val="num" w:pos="6480"/>
          </w:tabs>
          <w:ind w:left="6480" w:hanging="360"/>
        </w:pPr>
        <w:rPr>
          <w:rFonts w:ascii="Wingdings" w:hAnsi="Wingdings" w:hint="default"/>
        </w:rPr>
      </w:lvl>
    </w:lvlOverride>
  </w:num>
  <w:num w:numId="7">
    <w:abstractNumId w:val="4"/>
  </w:num>
  <w:num w:numId="8">
    <w:abstractNumId w:val="3"/>
  </w:num>
  <w:num w:numId="9">
    <w:abstractNumId w:val="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19"/>
    <w:rsid w:val="000B6359"/>
    <w:rsid w:val="000C7413"/>
    <w:rsid w:val="001271FB"/>
    <w:rsid w:val="001679AE"/>
    <w:rsid w:val="00181788"/>
    <w:rsid w:val="00563789"/>
    <w:rsid w:val="00566CB2"/>
    <w:rsid w:val="00660BB6"/>
    <w:rsid w:val="00664905"/>
    <w:rsid w:val="006E27B6"/>
    <w:rsid w:val="00773EEC"/>
    <w:rsid w:val="007D2373"/>
    <w:rsid w:val="008F6719"/>
    <w:rsid w:val="00936E43"/>
    <w:rsid w:val="009C5793"/>
    <w:rsid w:val="00A80A41"/>
    <w:rsid w:val="00B01835"/>
    <w:rsid w:val="00B71EA6"/>
    <w:rsid w:val="00CA4E6B"/>
    <w:rsid w:val="00CE2211"/>
    <w:rsid w:val="00DA375C"/>
    <w:rsid w:val="00E873F7"/>
    <w:rsid w:val="00E94B1E"/>
    <w:rsid w:val="00EB12F0"/>
    <w:rsid w:val="00F3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31F97C"/>
  <w14:defaultImageDpi w14:val="0"/>
  <w15:docId w15:val="{A599D9B9-8019-486B-A9CF-A040E0E1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autoSpaceDE w:val="0"/>
      <w:autoSpaceDN w:val="0"/>
    </w:pPr>
    <w:rPr>
      <w:rFonts w:ascii="Arial" w:hAnsi="Arial" w:cs="Arial"/>
    </w:rPr>
  </w:style>
  <w:style w:type="paragraph" w:styleId="Heading1">
    <w:name w:val="heading 1"/>
    <w:basedOn w:val="Normal"/>
    <w:link w:val="Heading1Char"/>
    <w:uiPriority w:val="1"/>
    <w:qFormat/>
    <w:pPr>
      <w:spacing w:before="73"/>
      <w:ind w:left="240"/>
      <w:outlineLvl w:val="0"/>
    </w:pPr>
    <w:rPr>
      <w:b/>
      <w:bCs/>
      <w:sz w:val="32"/>
      <w:szCs w:val="32"/>
    </w:rPr>
  </w:style>
  <w:style w:type="paragraph" w:styleId="Heading2">
    <w:name w:val="heading 2"/>
    <w:basedOn w:val="Normal"/>
    <w:link w:val="Heading2Char"/>
    <w:uiPriority w:val="1"/>
    <w:qFormat/>
    <w:pPr>
      <w:spacing w:before="198"/>
      <w:ind w:left="240" w:right="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lang w:val="en-GB" w:eastAsia="en-GB"/>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E27B6"/>
    <w:pPr>
      <w:tabs>
        <w:tab w:val="center" w:pos="4680"/>
        <w:tab w:val="right" w:pos="9360"/>
      </w:tabs>
    </w:pPr>
  </w:style>
  <w:style w:type="character" w:customStyle="1" w:styleId="HeaderChar">
    <w:name w:val="Header Char"/>
    <w:basedOn w:val="DefaultParagraphFont"/>
    <w:link w:val="Header"/>
    <w:uiPriority w:val="99"/>
    <w:locked/>
    <w:rsid w:val="006E27B6"/>
    <w:rPr>
      <w:rFonts w:ascii="Arial" w:hAnsi="Arial" w:cs="Arial"/>
      <w:lang w:val="en-GB" w:eastAsia="en-GB"/>
    </w:rPr>
  </w:style>
  <w:style w:type="paragraph" w:styleId="Footer">
    <w:name w:val="footer"/>
    <w:basedOn w:val="Normal"/>
    <w:link w:val="FooterChar"/>
    <w:uiPriority w:val="99"/>
    <w:unhideWhenUsed/>
    <w:rsid w:val="006E27B6"/>
    <w:pPr>
      <w:tabs>
        <w:tab w:val="center" w:pos="4680"/>
        <w:tab w:val="right" w:pos="9360"/>
      </w:tabs>
    </w:pPr>
  </w:style>
  <w:style w:type="character" w:customStyle="1" w:styleId="FooterChar">
    <w:name w:val="Footer Char"/>
    <w:basedOn w:val="DefaultParagraphFont"/>
    <w:link w:val="Footer"/>
    <w:uiPriority w:val="99"/>
    <w:locked/>
    <w:rsid w:val="006E27B6"/>
    <w:rPr>
      <w:rFonts w:ascii="Arial" w:hAnsi="Arial" w:cs="Arial"/>
      <w:lang w:val="en-GB" w:eastAsia="en-GB"/>
    </w:rPr>
  </w:style>
  <w:style w:type="paragraph" w:styleId="BalloonText">
    <w:name w:val="Balloon Text"/>
    <w:basedOn w:val="Normal"/>
    <w:link w:val="BalloonTextChar"/>
    <w:uiPriority w:val="99"/>
    <w:semiHidden/>
    <w:unhideWhenUsed/>
    <w:rsid w:val="006E27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7B6"/>
    <w:rPr>
      <w:rFonts w:ascii="Tahoma" w:hAnsi="Tahoma" w:cs="Tahoma"/>
      <w:sz w:val="16"/>
      <w:szCs w:val="16"/>
      <w:lang w:val="en-GB" w:eastAsia="en-GB"/>
    </w:rPr>
  </w:style>
  <w:style w:type="table" w:styleId="TableGrid">
    <w:name w:val="Table Grid"/>
    <w:basedOn w:val="TableNormal"/>
    <w:uiPriority w:val="59"/>
    <w:rsid w:val="006E27B6"/>
    <w:pPr>
      <w:autoSpaceDE w:val="0"/>
      <w:autoSpaceDN w:val="0"/>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36E43"/>
    <w:pPr>
      <w:widowControl/>
      <w:autoSpaceDE/>
      <w:autoSpaceDN/>
      <w:spacing w:before="100" w:beforeAutospacing="1" w:after="100" w:afterAutospacing="1"/>
    </w:pPr>
    <w:rPr>
      <w:rFonts w:ascii="Arial Unicode MS" w:hAnsi="Arial Unicode MS" w:cs="Times New Roman"/>
      <w:sz w:val="24"/>
      <w:szCs w:val="24"/>
      <w:lang w:eastAsia="en-US"/>
    </w:rPr>
  </w:style>
  <w:style w:type="character" w:customStyle="1" w:styleId="mtitle1">
    <w:name w:val="mtitle1"/>
    <w:rsid w:val="00936E43"/>
    <w:rPr>
      <w:rFonts w:ascii="Verdana" w:hAnsi="Verdana"/>
      <w:b/>
      <w:color w:val="000000"/>
      <w:sz w:val="21"/>
    </w:rPr>
  </w:style>
  <w:style w:type="paragraph" w:styleId="ListBullet">
    <w:name w:val="List Bullet"/>
    <w:basedOn w:val="Normal"/>
    <w:autoRedefine/>
    <w:rsid w:val="009C5793"/>
    <w:pPr>
      <w:widowControl/>
      <w:ind w:left="36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9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1164</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egton</dc:creator>
  <cp:keywords/>
  <dc:description/>
  <cp:lastModifiedBy>WALSH, Sinead (DR F KHAN CARNAVON ROAD SURGERY)</cp:lastModifiedBy>
  <cp:revision>3</cp:revision>
  <cp:lastPrinted>2019-03-26T18:45:00Z</cp:lastPrinted>
  <dcterms:created xsi:type="dcterms:W3CDTF">2022-10-11T08:18:00Z</dcterms:created>
  <dcterms:modified xsi:type="dcterms:W3CDTF">2022-10-11T08:36:00Z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2016-07-02T23:00:00Z</vt:filetime>
  </property>
  <property fmtid="{D5CDD505-2E9C-101B-9397-08002B2CF9AE}" pid="3" name="Creator">
    <vt:lpwstr>Microsoft® Word 2010</vt:lpwstr>
  </property>
  <property fmtid="{D5CDD505-2E9C-101B-9397-08002B2CF9AE}" pid="4" name="LastSaved">
    <vt:filetime>2019-03-22T23:00:00Z</vt:filetime>
  </property>
</Properties>
</file>